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C4CF" w14:textId="77777777" w:rsidR="007C7900" w:rsidRPr="00E061F2" w:rsidRDefault="007C7900" w:rsidP="007C7900">
      <w:pPr>
        <w:pStyle w:val="VSSection"/>
      </w:pPr>
      <w:r w:rsidRPr="00E061F2">
        <w:t>Canadian General-Tower Ltd (CGT)</w:t>
      </w:r>
      <w:r w:rsidRPr="00E061F2">
        <w:br/>
        <w:t xml:space="preserve">Goliath PVC Membrane Guide Specification </w:t>
      </w:r>
      <w:r w:rsidRPr="00E061F2">
        <w:br/>
        <w:t xml:space="preserve">Web: </w:t>
      </w:r>
      <w:hyperlink r:id="rId7" w:history="1">
        <w:r w:rsidRPr="00E061F2">
          <w:rPr>
            <w:rStyle w:val="Hyperlink"/>
          </w:rPr>
          <w:t>https://goliathroofingsystems.com/</w:t>
        </w:r>
      </w:hyperlink>
      <w:r w:rsidRPr="00E061F2">
        <w:t xml:space="preserve"> </w:t>
      </w:r>
    </w:p>
    <w:p w14:paraId="592FF85D" w14:textId="77777777" w:rsidR="007C7900" w:rsidRPr="00E061F2" w:rsidRDefault="007C7900" w:rsidP="007C7900">
      <w:pPr>
        <w:pStyle w:val="CMT"/>
      </w:pPr>
      <w:r w:rsidRPr="00E061F2">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E061F2">
        <w:rPr>
          <w:b/>
          <w:bCs/>
          <w:color w:val="auto"/>
        </w:rPr>
        <w:t>[ ]</w:t>
      </w:r>
      <w:r w:rsidRPr="00E061F2">
        <w:t xml:space="preserve"> indicates a selection or an instruction for the specifier. Delete all guide notes and unused optional text before issuing the final Project specification.</w:t>
      </w:r>
    </w:p>
    <w:p w14:paraId="2057E659" w14:textId="77777777" w:rsidR="007C7900" w:rsidRPr="00E061F2" w:rsidRDefault="007C7900" w:rsidP="007C7900">
      <w:pPr>
        <w:pStyle w:val="CMT"/>
      </w:pPr>
      <w:r w:rsidRPr="00E061F2">
        <w:t xml:space="preserve">This section specifies the Goliath PVC Roofing System in </w:t>
      </w:r>
      <w:r w:rsidRPr="00E061F2">
        <w:rPr>
          <w:lang w:val="en-CA" w:eastAsia="en-CA"/>
        </w:rPr>
        <w:t>a protected membrane roof (PMR) / inverted roof membrane assembly (IRMA) application.</w:t>
      </w:r>
    </w:p>
    <w:p w14:paraId="672CA0A6" w14:textId="77777777" w:rsidR="007C7900" w:rsidRPr="00E061F2" w:rsidRDefault="007C7900" w:rsidP="007C7900">
      <w:pPr>
        <w:pStyle w:val="CMT"/>
      </w:pPr>
      <w:r w:rsidRPr="00E061F2">
        <w:t xml:space="preserve">CGT is a privately owned company that traces its roots as far back as 1869. Its corporate headquarters </w:t>
      </w:r>
      <w:proofErr w:type="gramStart"/>
      <w:r w:rsidRPr="00E061F2">
        <w:t>are located in</w:t>
      </w:r>
      <w:proofErr w:type="gramEnd"/>
      <w:r w:rsidRPr="00E061F2">
        <w:t xml:space="preserve"> Cambridge, Ontario, and it has manufacturing facilities in locations such as Cambridge (Ontario, Canada), New Braunfels (Texas, USA), Changshu (China), and Liancourt (France). </w:t>
      </w:r>
    </w:p>
    <w:p w14:paraId="361BE29D" w14:textId="77777777" w:rsidR="007C7900" w:rsidRPr="00E061F2" w:rsidRDefault="007C7900" w:rsidP="007C7900">
      <w:pPr>
        <w:pStyle w:val="CMT"/>
      </w:pPr>
      <w:r w:rsidRPr="00E061F2">
        <w:t>This specification was developed with the assumption that it will be used with an AIA standard Contract, as amended by any supplementary instructions. As a result, in keeping with AIA standard definitions, some words have been capitalized. Please change defined terms and capitalization if this Specification will be used with another type of Contract.</w:t>
      </w:r>
    </w:p>
    <w:p w14:paraId="66D1607F" w14:textId="77777777" w:rsidR="007C7900" w:rsidRPr="00E061F2" w:rsidRDefault="007C7900" w:rsidP="007C7900">
      <w:pPr>
        <w:pStyle w:val="CMT"/>
      </w:pPr>
      <w:r w:rsidRPr="00E061F2">
        <w:t>CGT does not practice architecture or engineering. Therefore, the design responsibility remains with the architect, engineer, or Architect.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096FE293" w14:textId="77777777" w:rsidR="007C7900" w:rsidRPr="00E061F2" w:rsidRDefault="007C7900" w:rsidP="007C7900">
      <w:pPr>
        <w:pStyle w:val="CMT"/>
      </w:pPr>
      <w:r w:rsidRPr="00E061F2">
        <w:t>Revision date: August 2025</w:t>
      </w:r>
    </w:p>
    <w:p w14:paraId="2453CD3D" w14:textId="77777777" w:rsidR="007C7900" w:rsidRPr="00E061F2" w:rsidRDefault="007C7900" w:rsidP="007C7900">
      <w:pPr>
        <w:pStyle w:val="PRT"/>
      </w:pPr>
      <w:r w:rsidRPr="00E061F2">
        <w:t>GENERAL</w:t>
      </w:r>
    </w:p>
    <w:p w14:paraId="3DF55A9A" w14:textId="77777777" w:rsidR="007C7900" w:rsidRPr="00E061F2" w:rsidRDefault="007C7900" w:rsidP="007C7900">
      <w:pPr>
        <w:pStyle w:val="ART"/>
      </w:pPr>
      <w:r w:rsidRPr="00E061F2">
        <w:t>SUMMARY</w:t>
      </w:r>
    </w:p>
    <w:p w14:paraId="08A19DB1" w14:textId="3381D47D" w:rsidR="007C7900" w:rsidRPr="00E061F2" w:rsidRDefault="007C7900" w:rsidP="007C7900">
      <w:pPr>
        <w:pStyle w:val="PR1"/>
      </w:pPr>
      <w:r w:rsidRPr="00E061F2">
        <w:t>Provide labor, materials, Products, equipment and services to complete the roofing membrane work specified herein. This includes, but is not necessarily limited to:</w:t>
      </w:r>
    </w:p>
    <w:p w14:paraId="3B2B3750" w14:textId="77777777" w:rsidR="007C7900" w:rsidRPr="00E061F2" w:rsidRDefault="007C7900" w:rsidP="007C7900">
      <w:pPr>
        <w:pStyle w:val="PR2"/>
      </w:pPr>
      <w:r w:rsidRPr="00E061F2">
        <w:rPr>
          <w:lang w:val="en-CA" w:eastAsia="en-CA"/>
        </w:rPr>
        <w:t>Protected Membrane Roof (PMR) assembly consisting of a fully adhered single-ply PVC membrane, flashings, extruded polystyrene insulation, filter fabric, and ballast.</w:t>
      </w:r>
    </w:p>
    <w:p w14:paraId="03F5D1C1" w14:textId="77777777" w:rsidR="007C7900" w:rsidRPr="00E061F2" w:rsidRDefault="007C7900" w:rsidP="007C7900">
      <w:pPr>
        <w:pStyle w:val="PR2"/>
      </w:pPr>
      <w:r w:rsidRPr="00E061F2">
        <w:t xml:space="preserve">Auxiliary materials required for </w:t>
      </w:r>
      <w:proofErr w:type="gramStart"/>
      <w:r w:rsidRPr="00E061F2">
        <w:t>a complete</w:t>
      </w:r>
      <w:proofErr w:type="gramEnd"/>
      <w:r w:rsidRPr="00E061F2">
        <w:t xml:space="preserve"> installation.</w:t>
      </w:r>
    </w:p>
    <w:p w14:paraId="087C9CDA" w14:textId="77777777" w:rsidR="007C7900" w:rsidRPr="00E061F2" w:rsidRDefault="007C7900" w:rsidP="007C7900">
      <w:pPr>
        <w:pStyle w:val="PR1"/>
      </w:pPr>
      <w:r w:rsidRPr="00E061F2">
        <w:lastRenderedPageBreak/>
        <w:t>Related Requirements: Specifications throughout all Divisions of the Project shall be read as a whole and may be directly applicable to this Section. The related requirements provided below are for convenience purposes only:</w:t>
      </w:r>
    </w:p>
    <w:p w14:paraId="2F9A1277" w14:textId="77777777" w:rsidR="007C7900" w:rsidRPr="00E061F2" w:rsidRDefault="007C7900" w:rsidP="007C7900">
      <w:pPr>
        <w:pStyle w:val="CMT"/>
      </w:pPr>
      <w:r w:rsidRPr="00E061F2">
        <w:t xml:space="preserve">SPEC NOTE: Edit the list below to suit project-specific requirements. </w:t>
      </w:r>
    </w:p>
    <w:p w14:paraId="44C32CB5" w14:textId="77777777" w:rsidR="007C7900" w:rsidRPr="00E061F2" w:rsidRDefault="007C7900" w:rsidP="007C7900">
      <w:pPr>
        <w:pStyle w:val="PR2"/>
      </w:pPr>
      <w:r w:rsidRPr="00E061F2">
        <w:t>Section 06 10 00 - Rough Carpentry</w:t>
      </w:r>
    </w:p>
    <w:p w14:paraId="0E96EE8E" w14:textId="77777777" w:rsidR="007C7900" w:rsidRPr="00E061F2" w:rsidRDefault="007C7900" w:rsidP="007C7900">
      <w:pPr>
        <w:pStyle w:val="PR2"/>
      </w:pPr>
      <w:r w:rsidRPr="00E061F2">
        <w:t>Section 07 21 00 - Thermal Insulation</w:t>
      </w:r>
    </w:p>
    <w:p w14:paraId="4F4A660C" w14:textId="77777777" w:rsidR="007C7900" w:rsidRPr="00E061F2" w:rsidRDefault="007C7900" w:rsidP="007C7900">
      <w:pPr>
        <w:pStyle w:val="PR2"/>
      </w:pPr>
      <w:r w:rsidRPr="00E061F2">
        <w:t>Section 07 62 00 - Sheet Metal Flashing and Trim.</w:t>
      </w:r>
    </w:p>
    <w:p w14:paraId="7439B77E" w14:textId="77777777" w:rsidR="007C7900" w:rsidRPr="00E061F2" w:rsidRDefault="007C7900" w:rsidP="007C7900">
      <w:pPr>
        <w:pStyle w:val="PR2"/>
      </w:pPr>
      <w:r w:rsidRPr="00E061F2">
        <w:t>Section 07 92 00 - Joint Sealants</w:t>
      </w:r>
    </w:p>
    <w:p w14:paraId="65415482" w14:textId="77777777" w:rsidR="007C7900" w:rsidRPr="00E061F2" w:rsidRDefault="007C7900" w:rsidP="007C7900">
      <w:pPr>
        <w:pStyle w:val="PR2"/>
      </w:pPr>
      <w:r w:rsidRPr="00E061F2">
        <w:t>Division 22, Plumbing: Roof drains.</w:t>
      </w:r>
    </w:p>
    <w:p w14:paraId="1653E342" w14:textId="77777777" w:rsidR="007C7900" w:rsidRPr="00E061F2" w:rsidRDefault="007C7900" w:rsidP="007C7900">
      <w:pPr>
        <w:pStyle w:val="ART"/>
      </w:pPr>
      <w:r w:rsidRPr="00E061F2">
        <w:t>REFERENCES</w:t>
      </w:r>
    </w:p>
    <w:p w14:paraId="2B422143" w14:textId="77777777" w:rsidR="007C7900" w:rsidRPr="00E061F2" w:rsidRDefault="007C7900" w:rsidP="007C7900">
      <w:pPr>
        <w:pStyle w:val="CMT"/>
      </w:pPr>
      <w:r w:rsidRPr="00E061F2">
        <w:t xml:space="preserve">SPEC NOTE: Only list standards below that are referenced in the final version of the document. Delete non-applicable ones. </w:t>
      </w:r>
    </w:p>
    <w:p w14:paraId="2302C95B" w14:textId="77777777" w:rsidR="007C7900" w:rsidRPr="00E061F2" w:rsidRDefault="007C7900" w:rsidP="007C7900">
      <w:pPr>
        <w:pStyle w:val="PR1"/>
      </w:pPr>
      <w:r w:rsidRPr="00E061F2">
        <w:t>Reference Standards: Unless otherwise indicated in this Section or the Building Code, the latest published editions of reference standards as of the Project's Bid Date deadline apply.</w:t>
      </w:r>
    </w:p>
    <w:p w14:paraId="3CF35C82" w14:textId="77777777" w:rsidR="007C7900" w:rsidRPr="00E061F2" w:rsidRDefault="007C7900" w:rsidP="007C7900">
      <w:pPr>
        <w:pStyle w:val="PR2"/>
      </w:pPr>
      <w:r w:rsidRPr="00E061F2">
        <w:t>ASTM International (ASTM)</w:t>
      </w:r>
    </w:p>
    <w:p w14:paraId="5F30C6C2" w14:textId="43E81DAC" w:rsidR="007C7900" w:rsidRPr="00E061F2" w:rsidRDefault="007C7900" w:rsidP="007C7900">
      <w:pPr>
        <w:pStyle w:val="PR3"/>
      </w:pPr>
      <w:r w:rsidRPr="00E061F2">
        <w:t>ASTM C1177</w:t>
      </w:r>
      <w:r w:rsidR="007A0760">
        <w:t>/C1177M</w:t>
      </w:r>
      <w:r w:rsidRPr="00E061F2">
        <w:t>: Standard Specification for Glass Mat Gypsum Substrate for Use as Sheathing</w:t>
      </w:r>
    </w:p>
    <w:p w14:paraId="6D45F104" w14:textId="77777777" w:rsidR="007C7900" w:rsidRPr="00E061F2" w:rsidRDefault="007C7900" w:rsidP="007C7900">
      <w:pPr>
        <w:pStyle w:val="PR3"/>
      </w:pPr>
      <w:r w:rsidRPr="00E061F2">
        <w:rPr>
          <w:lang w:val="en-CA" w:eastAsia="en-CA"/>
        </w:rPr>
        <w:t>ASTM C578: Standard Specification for Rigid, Cellular Polystyrene Thermal Insulation (XPS)</w:t>
      </w:r>
    </w:p>
    <w:p w14:paraId="2F3C1FEA" w14:textId="77777777" w:rsidR="007C7900" w:rsidRPr="00E061F2" w:rsidRDefault="007C7900" w:rsidP="007C7900">
      <w:pPr>
        <w:pStyle w:val="PR3"/>
      </w:pPr>
      <w:r w:rsidRPr="00E061F2">
        <w:t xml:space="preserve">ASTM D3273: Standard Test Method for Resistance to Growth of Mold on the Surface of Interior Coatings in an Environmental Chamber </w:t>
      </w:r>
    </w:p>
    <w:p w14:paraId="30A1186B" w14:textId="77777777" w:rsidR="007C7900" w:rsidRPr="00E061F2" w:rsidRDefault="007C7900" w:rsidP="007C7900">
      <w:pPr>
        <w:pStyle w:val="PR3"/>
      </w:pPr>
      <w:r w:rsidRPr="00E061F2">
        <w:t xml:space="preserve">ASTM D4434: Standard Specification for PVC (Polyvinyl Chloride) Sheet Roofing </w:t>
      </w:r>
    </w:p>
    <w:p w14:paraId="2F32947E" w14:textId="77777777" w:rsidR="007C7900" w:rsidRPr="00E061F2" w:rsidRDefault="007C7900" w:rsidP="007C7900">
      <w:pPr>
        <w:pStyle w:val="PR3"/>
      </w:pPr>
      <w:r w:rsidRPr="00E061F2">
        <w:t>ASTM D5957: Standard Guide for Flood Testing Horizontal Waterproofing Installations</w:t>
      </w:r>
    </w:p>
    <w:p w14:paraId="42777486" w14:textId="77777777" w:rsidR="007C7900" w:rsidRPr="00E061F2" w:rsidRDefault="007C7900" w:rsidP="007C7900">
      <w:pPr>
        <w:pStyle w:val="PR3"/>
      </w:pPr>
      <w:r w:rsidRPr="00E061F2">
        <w:rPr>
          <w:lang w:val="en-CA" w:eastAsia="en-CA"/>
        </w:rPr>
        <w:t>ASTM D5729: Standard Test Method for Thickness of Nonwoven Geotextiles</w:t>
      </w:r>
    </w:p>
    <w:p w14:paraId="7BBE0ED8" w14:textId="77777777" w:rsidR="007C7900" w:rsidRPr="00E061F2" w:rsidRDefault="007C7900" w:rsidP="007C7900">
      <w:pPr>
        <w:pStyle w:val="PR3"/>
      </w:pPr>
      <w:r w:rsidRPr="00E061F2">
        <w:t xml:space="preserve">ASTM D7877: Standard Guide for Electronic Methods for Detecting and Locating Leaks in Waterproof Membranes </w:t>
      </w:r>
    </w:p>
    <w:p w14:paraId="454C7053" w14:textId="77777777" w:rsidR="007C7900" w:rsidRPr="00E061F2" w:rsidRDefault="007C7900" w:rsidP="007C7900">
      <w:pPr>
        <w:pStyle w:val="PR3"/>
      </w:pPr>
      <w:r w:rsidRPr="00E061F2">
        <w:t xml:space="preserve">ASTM D8231: Standard Practice for the Use of a Low-Voltage Electronic Scanning System for Detecting and Locating Breaches in Roofing and Waterproofing Membranes </w:t>
      </w:r>
    </w:p>
    <w:p w14:paraId="207E03BC" w14:textId="77777777" w:rsidR="007C7900" w:rsidRPr="00E061F2" w:rsidRDefault="007C7900" w:rsidP="007C7900">
      <w:pPr>
        <w:pStyle w:val="PR3"/>
      </w:pPr>
      <w:r w:rsidRPr="00E061F2">
        <w:t>ASTM E84: Standard Test Method for Surface Burning Characteristics of Building Materials</w:t>
      </w:r>
    </w:p>
    <w:p w14:paraId="1D620623" w14:textId="77777777" w:rsidR="007C7900" w:rsidRPr="00E061F2" w:rsidRDefault="007C7900" w:rsidP="007C7900">
      <w:pPr>
        <w:pStyle w:val="PR3"/>
      </w:pPr>
      <w:r w:rsidRPr="00E061F2">
        <w:t>ASTM E108: Standard Test Methods for Fire Tests of Roof Coverings</w:t>
      </w:r>
    </w:p>
    <w:p w14:paraId="54922117" w14:textId="2E7B4507" w:rsidR="007C7900" w:rsidRPr="00E83412" w:rsidRDefault="007C7900" w:rsidP="007C7900">
      <w:pPr>
        <w:pStyle w:val="PR3"/>
      </w:pPr>
      <w:r w:rsidRPr="00E83412">
        <w:t xml:space="preserve">ASTM E136: </w:t>
      </w:r>
      <w:r w:rsidR="00E83412" w:rsidRPr="00E83412">
        <w:t>Standard Test Method for Assessing Combustibility of Materials Using a Vertical Tube Furnace at 750 °C</w:t>
      </w:r>
    </w:p>
    <w:p w14:paraId="050C47ED" w14:textId="77777777" w:rsidR="007C7900" w:rsidRPr="00E061F2" w:rsidRDefault="007C7900" w:rsidP="007C7900">
      <w:pPr>
        <w:pStyle w:val="PR2"/>
      </w:pPr>
      <w:r w:rsidRPr="00E061F2">
        <w:t>National Roofing Contractors Association (NRCA)</w:t>
      </w:r>
    </w:p>
    <w:p w14:paraId="432FF709" w14:textId="77777777" w:rsidR="007C7900" w:rsidRPr="00E061F2" w:rsidRDefault="007C7900" w:rsidP="007C7900">
      <w:pPr>
        <w:pStyle w:val="PR3"/>
      </w:pPr>
      <w:r w:rsidRPr="00E061F2">
        <w:t>NRCA Roofing Manual</w:t>
      </w:r>
    </w:p>
    <w:p w14:paraId="2224E6FE" w14:textId="77777777" w:rsidR="007C7900" w:rsidRPr="00E061F2" w:rsidRDefault="007C7900" w:rsidP="007C7900">
      <w:pPr>
        <w:pStyle w:val="PR2"/>
      </w:pPr>
      <w:r w:rsidRPr="00E061F2">
        <w:t>International Organization for Standardization (ISO)</w:t>
      </w:r>
    </w:p>
    <w:p w14:paraId="7CBE6620" w14:textId="77777777" w:rsidR="007C7900" w:rsidRPr="00E061F2" w:rsidRDefault="007C7900" w:rsidP="007C7900">
      <w:pPr>
        <w:pStyle w:val="PR3"/>
      </w:pPr>
      <w:r w:rsidRPr="00E061F2">
        <w:t xml:space="preserve">ISO 9001: Quality management systems — Requirements </w:t>
      </w:r>
    </w:p>
    <w:p w14:paraId="2F60E13F" w14:textId="77777777" w:rsidR="007C7900" w:rsidRPr="00E061F2" w:rsidRDefault="007C7900" w:rsidP="007C7900">
      <w:pPr>
        <w:pStyle w:val="ART"/>
      </w:pPr>
      <w:r w:rsidRPr="00E061F2">
        <w:lastRenderedPageBreak/>
        <w:t>ADMINISTRATIVE REQUIREMENTS</w:t>
      </w:r>
    </w:p>
    <w:p w14:paraId="32ADFF09" w14:textId="77777777" w:rsidR="007C7900" w:rsidRPr="00E061F2" w:rsidRDefault="007C7900" w:rsidP="007C7900">
      <w:pPr>
        <w:pStyle w:val="CMT"/>
      </w:pPr>
      <w:r w:rsidRPr="00E061F2">
        <w:t xml:space="preserve">SPEC NOTE: The pre-installation meeting is </w:t>
      </w:r>
      <w:r w:rsidRPr="00E061F2">
        <w:rPr>
          <w:rFonts w:eastAsiaTheme="majorEastAsia"/>
        </w:rPr>
        <w:t xml:space="preserve">an </w:t>
      </w:r>
      <w:r w:rsidRPr="00E061F2">
        <w:t xml:space="preserve">important step in quality assurance. It ensures all parties (General Contractor, Roofer, Sheet Metal Installer, Architect) understand the sequence of work, </w:t>
      </w:r>
      <w:r w:rsidRPr="00E061F2">
        <w:rPr>
          <w:rFonts w:eastAsiaTheme="majorEastAsia"/>
        </w:rPr>
        <w:t xml:space="preserve">important </w:t>
      </w:r>
      <w:r w:rsidRPr="00E061F2">
        <w:t>details, and their respective responsibilities before work begins. </w:t>
      </w:r>
    </w:p>
    <w:p w14:paraId="581DCB3E" w14:textId="77777777" w:rsidR="007C7900" w:rsidRPr="00E061F2" w:rsidRDefault="007C7900" w:rsidP="007C7900">
      <w:pPr>
        <w:pStyle w:val="PR1"/>
      </w:pPr>
      <w:r w:rsidRPr="00E061F2">
        <w:t>Pre-installation Meetings: Schedule and hold a pre-installation meeting at the Project site before beginning work on this Section to coordinate activities with related Subcontractors.</w:t>
      </w:r>
    </w:p>
    <w:p w14:paraId="0A0AF499" w14:textId="77777777" w:rsidR="007C7900" w:rsidRPr="00E061F2" w:rsidRDefault="007C7900" w:rsidP="007C7900">
      <w:pPr>
        <w:pStyle w:val="PR2"/>
      </w:pPr>
      <w:r w:rsidRPr="00E061F2">
        <w:t>Agenda:</w:t>
      </w:r>
    </w:p>
    <w:p w14:paraId="61565AB6" w14:textId="77777777" w:rsidR="007C7900" w:rsidRPr="00E061F2" w:rsidRDefault="007C7900" w:rsidP="007C7900">
      <w:pPr>
        <w:pStyle w:val="PR3"/>
      </w:pPr>
      <w:r w:rsidRPr="00E061F2">
        <w:t xml:space="preserve">Review the progress of related construction activities and preparations for </w:t>
      </w:r>
      <w:proofErr w:type="gramStart"/>
      <w:r w:rsidRPr="00E061F2">
        <w:t>particular activity</w:t>
      </w:r>
      <w:proofErr w:type="gramEnd"/>
      <w:r w:rsidRPr="00E061F2">
        <w:t xml:space="preserve"> under consideration.</w:t>
      </w:r>
    </w:p>
    <w:p w14:paraId="48E2DCBF" w14:textId="77777777" w:rsidR="007C7900" w:rsidRPr="00E061F2" w:rsidRDefault="007C7900" w:rsidP="007C7900">
      <w:pPr>
        <w:pStyle w:val="PR3"/>
      </w:pPr>
      <w:r w:rsidRPr="00E061F2">
        <w:t>Make note of required sequencing and coordination with materials and activities that have preceded or will follow.</w:t>
      </w:r>
    </w:p>
    <w:p w14:paraId="423B630E" w14:textId="77777777" w:rsidR="007C7900" w:rsidRPr="00E061F2" w:rsidRDefault="007C7900" w:rsidP="007C7900">
      <w:pPr>
        <w:pStyle w:val="PR3"/>
      </w:pPr>
      <w:r w:rsidRPr="00E061F2">
        <w:t>Review and finalize the construction schedule and verify availability of materials, personnel, equipment, and facilities needed to make progress and avoid delays.</w:t>
      </w:r>
    </w:p>
    <w:p w14:paraId="7B53D77D" w14:textId="77777777" w:rsidR="007C7900" w:rsidRPr="00E061F2" w:rsidRDefault="007C7900" w:rsidP="007C7900">
      <w:pPr>
        <w:pStyle w:val="PR3"/>
      </w:pPr>
      <w:r w:rsidRPr="00E061F2">
        <w:t>Review methods and procedures for roofing installation, including manufacturer's instructions for adhesive application and hot-air welding.</w:t>
      </w:r>
    </w:p>
    <w:p w14:paraId="5A7EDA95" w14:textId="77777777" w:rsidR="007C7900" w:rsidRPr="00E061F2" w:rsidRDefault="007C7900" w:rsidP="007C7900">
      <w:pPr>
        <w:pStyle w:val="PR3"/>
      </w:pPr>
      <w:r w:rsidRPr="00E061F2">
        <w:t>Review structural loading limitations of the roof deck during and after roofing.</w:t>
      </w:r>
    </w:p>
    <w:p w14:paraId="4F946FDA" w14:textId="77777777" w:rsidR="007C7900" w:rsidRPr="00E061F2" w:rsidRDefault="007C7900" w:rsidP="007C7900">
      <w:pPr>
        <w:pStyle w:val="PR3"/>
      </w:pPr>
      <w:r w:rsidRPr="00E061F2">
        <w:t>Examine supports, deck, alignment, and attachment to structural members.</w:t>
      </w:r>
    </w:p>
    <w:p w14:paraId="0C93E35A" w14:textId="77777777" w:rsidR="007C7900" w:rsidRPr="00E061F2" w:rsidRDefault="007C7900" w:rsidP="007C7900">
      <w:pPr>
        <w:pStyle w:val="PR3"/>
      </w:pPr>
      <w:r w:rsidRPr="00E061F2">
        <w:t>Review flashing, details, penetrations, openings, and conditions of other elements that may affect the roofing system installation.</w:t>
      </w:r>
    </w:p>
    <w:p w14:paraId="2085AF6A" w14:textId="77777777" w:rsidR="007C7900" w:rsidRPr="00E061F2" w:rsidRDefault="007C7900" w:rsidP="007C7900">
      <w:pPr>
        <w:pStyle w:val="PR3"/>
      </w:pPr>
      <w:r w:rsidRPr="00E061F2">
        <w:t>Discuss governing regulations, insurance, certificates, tests, and inspections as applicable.</w:t>
      </w:r>
    </w:p>
    <w:p w14:paraId="43A7466E" w14:textId="77777777" w:rsidR="007C7900" w:rsidRPr="00E061F2" w:rsidRDefault="007C7900" w:rsidP="007C7900">
      <w:pPr>
        <w:pStyle w:val="PR3"/>
      </w:pPr>
      <w:r w:rsidRPr="00E061F2">
        <w:t>Review temporary protection requirements for the roofing system before, during, and after installation.</w:t>
      </w:r>
    </w:p>
    <w:p w14:paraId="0345CA66" w14:textId="77777777" w:rsidR="007C7900" w:rsidRPr="00E061F2" w:rsidRDefault="007C7900" w:rsidP="007C7900">
      <w:pPr>
        <w:pStyle w:val="PR3"/>
      </w:pPr>
      <w:r w:rsidRPr="00E061F2">
        <w:t>Discuss roof observation and repair procedures after roofing installation.</w:t>
      </w:r>
    </w:p>
    <w:p w14:paraId="277255C4" w14:textId="77777777" w:rsidR="007C7900" w:rsidRPr="00E061F2" w:rsidRDefault="007C7900" w:rsidP="007C7900">
      <w:pPr>
        <w:pStyle w:val="PR2"/>
      </w:pPr>
      <w:r w:rsidRPr="00E061F2">
        <w:t>Notification: Where Architect attendance is required, a minimum of 72-hour notice is required.</w:t>
      </w:r>
    </w:p>
    <w:p w14:paraId="68510836" w14:textId="77777777" w:rsidR="007C7900" w:rsidRPr="00E061F2" w:rsidRDefault="007C7900" w:rsidP="007C7900">
      <w:pPr>
        <w:pStyle w:val="PR2"/>
      </w:pPr>
      <w:r w:rsidRPr="00E061F2">
        <w:t>Reporting: Record significant discussions, agreements, and disagreements, including required corrective measures and actions.</w:t>
      </w:r>
    </w:p>
    <w:p w14:paraId="07B4DF74" w14:textId="77777777" w:rsidR="007C7900" w:rsidRPr="00E061F2" w:rsidRDefault="007C7900" w:rsidP="007C7900">
      <w:pPr>
        <w:pStyle w:val="PR2"/>
      </w:pPr>
      <w:r w:rsidRPr="00E061F2">
        <w:t>Distribution: Distribute minutes of the meeting to each party present and to other parties requiring information not more than 72 hours after the meeting.</w:t>
      </w:r>
    </w:p>
    <w:p w14:paraId="40ED24D4" w14:textId="77777777" w:rsidR="007C7900" w:rsidRPr="00E061F2" w:rsidRDefault="007C7900" w:rsidP="007C7900">
      <w:pPr>
        <w:pStyle w:val="CMT"/>
      </w:pPr>
      <w:r w:rsidRPr="00E061F2">
        <w:t>SPEC NOTE: Add other relevant trades if their work impacts the roofing membrane installation.</w:t>
      </w:r>
    </w:p>
    <w:p w14:paraId="64AAC1FD" w14:textId="77777777" w:rsidR="007C7900" w:rsidRPr="00E061F2" w:rsidRDefault="007C7900" w:rsidP="007C7900">
      <w:pPr>
        <w:pStyle w:val="PR2"/>
      </w:pPr>
      <w:r w:rsidRPr="00E061F2">
        <w:t xml:space="preserve">Attendees: General Contractor, roofing Subcontractor, </w:t>
      </w:r>
      <w:r w:rsidRPr="00E061F2">
        <w:rPr>
          <w:b/>
          <w:bCs/>
        </w:rPr>
        <w:t>[Architect]</w:t>
      </w:r>
      <w:r w:rsidRPr="00E061F2">
        <w:t>, and representative of roofing membrane manufacturer.</w:t>
      </w:r>
    </w:p>
    <w:p w14:paraId="05E0F31C" w14:textId="77777777" w:rsidR="007C7900" w:rsidRPr="00E061F2" w:rsidRDefault="007C7900" w:rsidP="007C7900">
      <w:pPr>
        <w:pStyle w:val="ART"/>
      </w:pPr>
      <w:r w:rsidRPr="00E061F2">
        <w:t>SUBMITTALS</w:t>
      </w:r>
    </w:p>
    <w:p w14:paraId="21DB37BD" w14:textId="77777777" w:rsidR="007C7900" w:rsidRPr="00E061F2" w:rsidRDefault="007C7900" w:rsidP="007C7900">
      <w:pPr>
        <w:pStyle w:val="PR1"/>
      </w:pPr>
      <w:r w:rsidRPr="00E061F2">
        <w:t xml:space="preserve">Submittals, generally: in accordance with Section </w:t>
      </w:r>
      <w:r w:rsidRPr="00E061F2">
        <w:rPr>
          <w:b/>
          <w:bCs/>
        </w:rPr>
        <w:t>[01 33 00]</w:t>
      </w:r>
      <w:r w:rsidRPr="00E061F2">
        <w:t>, Submittal Procedures.</w:t>
      </w:r>
    </w:p>
    <w:p w14:paraId="71F61AD5" w14:textId="77777777" w:rsidR="007C7900" w:rsidRPr="00E061F2" w:rsidRDefault="007C7900" w:rsidP="007C7900">
      <w:pPr>
        <w:pStyle w:val="PR1"/>
      </w:pPr>
      <w:r w:rsidRPr="00E061F2">
        <w:t>Product Data: Submit manufacturer’s product characteristics, catalog cuts, installation instructions and other relevant information for each material and product used for PVC roofing membrane work specified in this Section.</w:t>
      </w:r>
    </w:p>
    <w:p w14:paraId="09706108" w14:textId="77777777" w:rsidR="007C7900" w:rsidRPr="00E061F2" w:rsidRDefault="007C7900" w:rsidP="007C7900">
      <w:pPr>
        <w:pStyle w:val="CMT"/>
      </w:pPr>
      <w:r w:rsidRPr="00E061F2">
        <w:lastRenderedPageBreak/>
        <w:t xml:space="preserve">SPEC NOTE: Edit the options in square brackets based on applicable elements in the roofing system. </w:t>
      </w:r>
    </w:p>
    <w:p w14:paraId="374728ED" w14:textId="77777777" w:rsidR="007C7900" w:rsidRPr="00E061F2" w:rsidRDefault="007C7900" w:rsidP="007C7900">
      <w:pPr>
        <w:pStyle w:val="PR2"/>
      </w:pPr>
      <w:r w:rsidRPr="00E061F2">
        <w:t xml:space="preserve">Submit product data for bonding adhesives, sealants, reinforcement bars, </w:t>
      </w:r>
      <w:r w:rsidRPr="00E061F2">
        <w:rPr>
          <w:b/>
          <w:bCs/>
        </w:rPr>
        <w:t>[walkway elements,]</w:t>
      </w:r>
      <w:r w:rsidRPr="00E061F2">
        <w:t xml:space="preserve"> and membrane.</w:t>
      </w:r>
    </w:p>
    <w:p w14:paraId="3FF9EEB4" w14:textId="77777777" w:rsidR="007C7900" w:rsidRPr="00E061F2" w:rsidRDefault="007C7900" w:rsidP="007C7900">
      <w:pPr>
        <w:pStyle w:val="PR2"/>
      </w:pPr>
      <w:r w:rsidRPr="00E061F2">
        <w:t>Submit documentation confirming membrane properties meet or exceed requirements specified in ASTM D4434.</w:t>
      </w:r>
    </w:p>
    <w:p w14:paraId="72474ABA" w14:textId="77777777" w:rsidR="007C7900" w:rsidRPr="00E061F2" w:rsidRDefault="007C7900" w:rsidP="007C7900">
      <w:pPr>
        <w:pStyle w:val="PR1"/>
      </w:pPr>
      <w:proofErr w:type="gramStart"/>
      <w:r w:rsidRPr="00E061F2">
        <w:t>Shop</w:t>
      </w:r>
      <w:proofErr w:type="gramEnd"/>
      <w:r w:rsidRPr="00E061F2">
        <w:t xml:space="preserve"> Drawings: Submit Shop Drawings indicating material layouts, details of construction, connections, and relationship with adjacent construction. As a minimum indicate the following:</w:t>
      </w:r>
    </w:p>
    <w:p w14:paraId="340AAB85" w14:textId="77777777" w:rsidR="007C7900" w:rsidRPr="00E061F2" w:rsidRDefault="007C7900" w:rsidP="007C7900">
      <w:pPr>
        <w:pStyle w:val="CMT"/>
      </w:pPr>
      <w:r w:rsidRPr="00E061F2">
        <w:t xml:space="preserve">SPEC NOTE: Edit the options in square brackets based on applicable elements in the roofing system. </w:t>
      </w:r>
    </w:p>
    <w:p w14:paraId="1862E12A" w14:textId="77777777" w:rsidR="007C7900" w:rsidRPr="00E061F2" w:rsidRDefault="007C7900" w:rsidP="007C7900">
      <w:pPr>
        <w:pStyle w:val="PR2"/>
      </w:pPr>
      <w:r w:rsidRPr="00E061F2">
        <w:t xml:space="preserve">Submit the membrane manufacturer’s assembly drawings and details for vapor retarder, </w:t>
      </w:r>
      <w:r w:rsidRPr="00E061F2">
        <w:rPr>
          <w:b/>
          <w:bCs/>
        </w:rPr>
        <w:t>[roof sheathing]</w:t>
      </w:r>
      <w:r w:rsidRPr="00E061F2">
        <w:t xml:space="preserve">, </w:t>
      </w:r>
      <w:r w:rsidRPr="00E061F2">
        <w:rPr>
          <w:lang w:val="en-CA" w:eastAsia="en-CA"/>
        </w:rPr>
        <w:t>membrane, insulation, filter fabric, ballast/pavers, edge details, terminations, flashings, walkways, and cut-off requirements.</w:t>
      </w:r>
    </w:p>
    <w:p w14:paraId="2464C58D" w14:textId="77777777" w:rsidR="007C7900" w:rsidRPr="00E061F2" w:rsidRDefault="007C7900" w:rsidP="007C7900">
      <w:pPr>
        <w:pStyle w:val="PR2"/>
      </w:pPr>
      <w:r w:rsidRPr="00E061F2">
        <w:t>Include plans, elevations, sections, and details as applicable.</w:t>
      </w:r>
    </w:p>
    <w:p w14:paraId="48FB7C07" w14:textId="77777777" w:rsidR="007C7900" w:rsidRPr="00E061F2" w:rsidRDefault="007C7900" w:rsidP="007C7900">
      <w:pPr>
        <w:pStyle w:val="PR2"/>
      </w:pPr>
      <w:r w:rsidRPr="00E061F2">
        <w:t>Adhesive application rates and patterns, and penetration requirements</w:t>
      </w:r>
    </w:p>
    <w:p w14:paraId="72D1EF28" w14:textId="77777777" w:rsidR="007C7900" w:rsidRPr="00E061F2" w:rsidRDefault="007C7900" w:rsidP="007C7900">
      <w:pPr>
        <w:pStyle w:val="PR2"/>
      </w:pPr>
      <w:r w:rsidRPr="00E061F2">
        <w:t>Seam layout and typical hot-air weld details.</w:t>
      </w:r>
    </w:p>
    <w:p w14:paraId="7AD0D0D5" w14:textId="77777777" w:rsidR="007C7900" w:rsidRPr="00E061F2" w:rsidRDefault="007C7900" w:rsidP="007C7900">
      <w:pPr>
        <w:pStyle w:val="PR2"/>
      </w:pPr>
      <w:r w:rsidRPr="00E061F2">
        <w:t>Base flashings and membrane terminations.</w:t>
      </w:r>
    </w:p>
    <w:p w14:paraId="37E86C99" w14:textId="77777777" w:rsidR="007C7900" w:rsidRPr="00E061F2" w:rsidRDefault="007C7900" w:rsidP="007C7900">
      <w:pPr>
        <w:pStyle w:val="PR2"/>
      </w:pPr>
      <w:r w:rsidRPr="00E061F2">
        <w:rPr>
          <w:lang w:val="en-CA" w:eastAsia="en-CA"/>
        </w:rPr>
        <w:t>Tapered structure or tapered insulation below membrane, including slopes.</w:t>
      </w:r>
    </w:p>
    <w:p w14:paraId="6A9AEEBD" w14:textId="77777777" w:rsidR="007C7900" w:rsidRPr="00E061F2" w:rsidRDefault="007C7900" w:rsidP="007C7900">
      <w:pPr>
        <w:pStyle w:val="PR2"/>
      </w:pPr>
      <w:r w:rsidRPr="00E061F2">
        <w:t>Crickets, saddles, and tapered edge strips, including slopes.</w:t>
      </w:r>
    </w:p>
    <w:p w14:paraId="54C5BB99" w14:textId="77777777" w:rsidR="007C7900" w:rsidRPr="00E061F2" w:rsidRDefault="007C7900" w:rsidP="007C7900">
      <w:pPr>
        <w:pStyle w:val="PR2"/>
      </w:pPr>
      <w:r w:rsidRPr="00E061F2">
        <w:rPr>
          <w:lang w:val="en-CA" w:eastAsia="en-CA"/>
        </w:rPr>
        <w:t>Ballast depth and weight calculations for corner, perimeter, and field-of-roof locations.</w:t>
      </w:r>
    </w:p>
    <w:p w14:paraId="40BACED9" w14:textId="77777777" w:rsidR="007C7900" w:rsidRPr="00E061F2" w:rsidRDefault="007C7900" w:rsidP="007C7900">
      <w:pPr>
        <w:pStyle w:val="ART"/>
      </w:pPr>
      <w:r w:rsidRPr="00E061F2">
        <w:t>CLOSEOUT SUBMITTALS</w:t>
      </w:r>
    </w:p>
    <w:p w14:paraId="599E34BF" w14:textId="77777777" w:rsidR="007C7900" w:rsidRPr="00E061F2" w:rsidRDefault="007C7900" w:rsidP="007C7900">
      <w:pPr>
        <w:pStyle w:val="PR1"/>
      </w:pPr>
      <w:r w:rsidRPr="00E061F2">
        <w:t>Warranty Documentation: Submit a copy of the extended warranties specified in this Section.</w:t>
      </w:r>
    </w:p>
    <w:p w14:paraId="255A5C07" w14:textId="77777777" w:rsidR="007C7900" w:rsidRPr="00E061F2" w:rsidRDefault="007C7900" w:rsidP="007C7900">
      <w:pPr>
        <w:pStyle w:val="ART"/>
      </w:pPr>
      <w:r w:rsidRPr="00E061F2">
        <w:t>QUALITY ASSURANCE</w:t>
      </w:r>
    </w:p>
    <w:p w14:paraId="16894DD0" w14:textId="75772A64" w:rsidR="007C7900" w:rsidRPr="00E061F2" w:rsidRDefault="007C7900" w:rsidP="007C7900">
      <w:pPr>
        <w:pStyle w:val="PR1"/>
      </w:pPr>
      <w:r w:rsidRPr="00E061F2">
        <w:t xml:space="preserve">Manufacturer Qualifications: Provide Products for the work of this Section by </w:t>
      </w:r>
      <w:r w:rsidR="007A0760">
        <w:t xml:space="preserve">a </w:t>
      </w:r>
      <w:r w:rsidRPr="00E061F2">
        <w:t>manufacturer with at least 10 years’ experience manufacturing such materials.</w:t>
      </w:r>
    </w:p>
    <w:p w14:paraId="2C7AF32A" w14:textId="77777777" w:rsidR="007C7900" w:rsidRPr="00E061F2" w:rsidRDefault="007C7900" w:rsidP="007C7900">
      <w:pPr>
        <w:pStyle w:val="PR2"/>
      </w:pPr>
      <w:r w:rsidRPr="00E061F2">
        <w:t xml:space="preserve">The manufacturer shall be an ISO 9001 registered company. </w:t>
      </w:r>
    </w:p>
    <w:p w14:paraId="03CF5A7E" w14:textId="77777777" w:rsidR="007C7900" w:rsidRPr="00E061F2" w:rsidRDefault="007C7900" w:rsidP="007C7900">
      <w:pPr>
        <w:pStyle w:val="CMT"/>
      </w:pPr>
      <w:r w:rsidRPr="00E061F2">
        <w:t>SPEC NOTE: Select the option below if the installing entity does not require certification from the roofing manufacturer. Non-certified installers are NOT eligible for CGT’s higher-tier warranty programs (NDL, Labor and Materials etc.)</w:t>
      </w:r>
    </w:p>
    <w:p w14:paraId="44CF4B25" w14:textId="77777777" w:rsidR="007C7900" w:rsidRPr="00E061F2" w:rsidRDefault="007C7900" w:rsidP="007C7900">
      <w:pPr>
        <w:pStyle w:val="PR1"/>
      </w:pPr>
      <w:r w:rsidRPr="00E061F2">
        <w:rPr>
          <w:b/>
          <w:bCs/>
        </w:rPr>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5F82AD32" w14:textId="77777777" w:rsidR="007C7900" w:rsidRPr="00E061F2" w:rsidRDefault="007C7900" w:rsidP="007C7900">
      <w:pPr>
        <w:pStyle w:val="CMT"/>
      </w:pPr>
      <w:r w:rsidRPr="00E061F2">
        <w:t xml:space="preserve">SPEC NOTE: Select the option below if the </w:t>
      </w:r>
      <w:proofErr w:type="gramStart"/>
      <w:r w:rsidRPr="00E061F2">
        <w:t>installing</w:t>
      </w:r>
      <w:proofErr w:type="gramEnd"/>
      <w:r w:rsidRPr="00E061F2">
        <w:t xml:space="preserve"> entity requires certification from the roofing manufacturer. Certified installers are eligible for CGT’s higher-tier warranty programs (NDL, Labor, and Materials etc.)</w:t>
      </w:r>
    </w:p>
    <w:p w14:paraId="333B4070" w14:textId="77777777" w:rsidR="007C7900" w:rsidRPr="00E061F2" w:rsidRDefault="007C7900" w:rsidP="007C7900">
      <w:pPr>
        <w:pStyle w:val="PR1"/>
      </w:pPr>
      <w:r w:rsidRPr="00E061F2">
        <w:rPr>
          <w:b/>
          <w:bCs/>
        </w:rPr>
        <w:lastRenderedPageBreak/>
        <w:t>[Installer Qualifications: Engage a qualified firm that is approved and certified by the membrane roofing system manufacturer to install the manufacturer's product and that is eligible to obtain manufacturer's extended warranty specified in this Section. Submit proof of installer certification upon request by Architect.]</w:t>
      </w:r>
    </w:p>
    <w:p w14:paraId="0323EA66" w14:textId="77777777" w:rsidR="007C7900" w:rsidRPr="00E061F2" w:rsidRDefault="007C7900" w:rsidP="007C7900">
      <w:pPr>
        <w:pStyle w:val="CMT"/>
      </w:pPr>
      <w:r w:rsidRPr="00E061F2">
        <w:t>SPEC NOTE: Edit the paragraph below based on project size and complexity. Mock-ups are important tools to verify the quality of hot-air weld</w:t>
      </w:r>
      <w:r w:rsidRPr="00E061F2">
        <w:rPr>
          <w:rFonts w:eastAsiaTheme="majorEastAsia"/>
        </w:rPr>
        <w:t>s</w:t>
      </w:r>
      <w:r w:rsidRPr="00E061F2">
        <w:t>, verify adhesive techniques, and confirm the approach to corners before </w:t>
      </w:r>
      <w:r w:rsidRPr="00E061F2">
        <w:rPr>
          <w:rFonts w:eastAsiaTheme="majorEastAsia"/>
        </w:rPr>
        <w:t xml:space="preserve">the </w:t>
      </w:r>
      <w:r w:rsidRPr="00E061F2">
        <w:t>crew begins work on the main roof area.</w:t>
      </w:r>
      <w:r w:rsidRPr="00E061F2">
        <w:rPr>
          <w:rFonts w:eastAsiaTheme="majorEastAsia"/>
        </w:rPr>
        <w:t xml:space="preserve"> </w:t>
      </w:r>
      <w:r w:rsidRPr="00E061F2">
        <w:t xml:space="preserve">A good mock-up </w:t>
      </w:r>
      <w:r w:rsidRPr="00E061F2">
        <w:rPr>
          <w:rFonts w:eastAsiaTheme="majorEastAsia"/>
        </w:rPr>
        <w:t xml:space="preserve">can </w:t>
      </w:r>
      <w:r w:rsidRPr="00E061F2">
        <w:t>set the quality standard for the entire project.</w:t>
      </w:r>
    </w:p>
    <w:p w14:paraId="13E3F923" w14:textId="61CA81F3" w:rsidR="007C7900" w:rsidRPr="00E061F2" w:rsidRDefault="007C7900" w:rsidP="007C7900">
      <w:pPr>
        <w:pStyle w:val="PR1"/>
      </w:pPr>
      <w:r w:rsidRPr="00E061F2">
        <w:t xml:space="preserve">Mock-Ups / First Installation Review: Construct mock-ups to verify selections made under submittals, demonstrate esthetic effects, and </w:t>
      </w:r>
      <w:r w:rsidR="00EC7E7A" w:rsidRPr="00E061F2">
        <w:t>set</w:t>
      </w:r>
      <w:r w:rsidRPr="00E061F2">
        <w:t xml:space="preserve"> quality standards for fabrication and installation.</w:t>
      </w:r>
    </w:p>
    <w:p w14:paraId="2BD98265" w14:textId="77777777" w:rsidR="007C7900" w:rsidRPr="00E061F2" w:rsidRDefault="007C7900" w:rsidP="007C7900">
      <w:pPr>
        <w:pStyle w:val="PR2"/>
      </w:pPr>
      <w:r w:rsidRPr="00E061F2">
        <w:t>Location: In-situ (i.e. first installation), as directed on site by Architect.</w:t>
      </w:r>
    </w:p>
    <w:p w14:paraId="526C1C88" w14:textId="13EF0056" w:rsidR="007C7900" w:rsidRPr="00E061F2" w:rsidRDefault="007C7900" w:rsidP="007C7900">
      <w:pPr>
        <w:pStyle w:val="PR2"/>
      </w:pPr>
      <w:r w:rsidRPr="00E061F2">
        <w:t>Construct mock-up 100 sq</w:t>
      </w:r>
      <w:r w:rsidR="007A0760">
        <w:t>.</w:t>
      </w:r>
      <w:r w:rsidRPr="00E061F2">
        <w:t xml:space="preserve"> ft. minimum size showing a typical adhered field sheet, a hot-air welded lap seam, one inside corner and one outside corner.</w:t>
      </w:r>
    </w:p>
    <w:p w14:paraId="188F5DF5" w14:textId="77777777" w:rsidR="007C7900" w:rsidRPr="00E061F2" w:rsidRDefault="007C7900" w:rsidP="007C7900">
      <w:pPr>
        <w:pStyle w:val="PR2"/>
      </w:pPr>
      <w:r w:rsidRPr="00E061F2">
        <w:t xml:space="preserve">Purpose: To set benchmarks for installation and to judge subsequent work. Maintain Mock-ups during construction in undisturbed </w:t>
      </w:r>
      <w:proofErr w:type="gramStart"/>
      <w:r w:rsidRPr="00E061F2">
        <w:t>condition</w:t>
      </w:r>
      <w:proofErr w:type="gramEnd"/>
      <w:r w:rsidRPr="00E061F2">
        <w:t>.</w:t>
      </w:r>
    </w:p>
    <w:p w14:paraId="4F143D98" w14:textId="77777777" w:rsidR="007C7900" w:rsidRPr="00E061F2" w:rsidRDefault="007C7900" w:rsidP="007C7900">
      <w:pPr>
        <w:pStyle w:val="PR2"/>
      </w:pPr>
      <w:r w:rsidRPr="00E061F2">
        <w:t>Reviewed mock-ups: May become part of the completed work if undisturbed at the time of Substantial Completion, provided they are undisturbed, and comply with requirements outlined in Contract Documents.</w:t>
      </w:r>
    </w:p>
    <w:p w14:paraId="568BD5E5" w14:textId="77777777" w:rsidR="007C7900" w:rsidRPr="00E061F2" w:rsidRDefault="007C7900" w:rsidP="007C7900">
      <w:pPr>
        <w:pStyle w:val="ART"/>
      </w:pPr>
      <w:r w:rsidRPr="00E061F2">
        <w:t>DELIVERY, STORAGE AND HANDLING</w:t>
      </w:r>
    </w:p>
    <w:p w14:paraId="4D999EB0" w14:textId="77777777" w:rsidR="007C7900" w:rsidRPr="00E061F2" w:rsidRDefault="007C7900" w:rsidP="007C7900">
      <w:pPr>
        <w:pStyle w:val="PR1"/>
      </w:pPr>
      <w:r w:rsidRPr="00E061F2">
        <w:t xml:space="preserve">Product Requirements, generally: in accordance with Section </w:t>
      </w:r>
      <w:r w:rsidRPr="00E061F2">
        <w:rPr>
          <w:b/>
          <w:bCs/>
        </w:rPr>
        <w:t>[01 61 00]</w:t>
      </w:r>
      <w:r w:rsidRPr="00E061F2">
        <w:t>, Common Product Requirements.</w:t>
      </w:r>
    </w:p>
    <w:p w14:paraId="1969A061" w14:textId="77777777" w:rsidR="007C7900" w:rsidRPr="00E061F2" w:rsidRDefault="007C7900" w:rsidP="007C7900">
      <w:pPr>
        <w:pStyle w:val="PR1"/>
      </w:pPr>
      <w:r w:rsidRPr="00E061F2">
        <w:t>Deliver, store, and handle PVC membrane roofing materials in accordance with the manufacturer’s written instructions.</w:t>
      </w:r>
    </w:p>
    <w:p w14:paraId="043A65EF" w14:textId="77777777" w:rsidR="007C7900" w:rsidRPr="00E061F2" w:rsidRDefault="007C7900" w:rsidP="007C7900">
      <w:pPr>
        <w:pStyle w:val="PR1"/>
      </w:pPr>
      <w:r w:rsidRPr="00E061F2">
        <w:t>Deliver roofing materials to the Project site in original containers with seals unbroken and labeled with manufacturer's name, product brand name and type, date of manufacture, approval or listing agency markings, and directions for storing and mixing with other components.</w:t>
      </w:r>
    </w:p>
    <w:p w14:paraId="4F653A3F" w14:textId="77777777" w:rsidR="007C7900" w:rsidRPr="00E061F2" w:rsidRDefault="007C7900" w:rsidP="007C7900">
      <w:pPr>
        <w:pStyle w:val="PR1"/>
      </w:pPr>
      <w:r w:rsidRPr="00E061F2">
        <w:t>Store liquid materials, adhesives, and sealants in their original undamaged containers in a clean, dry, protected location and within the temperature range required by the roofing system manufacturer. Protect stored liquid material from direct sunlight.</w:t>
      </w:r>
    </w:p>
    <w:p w14:paraId="7978541B" w14:textId="77777777" w:rsidR="007C7900" w:rsidRPr="00E061F2" w:rsidRDefault="007C7900" w:rsidP="007C7900">
      <w:pPr>
        <w:pStyle w:val="PR2"/>
      </w:pPr>
      <w:r w:rsidRPr="00E061F2">
        <w:t>Discard and legally dispose of liquid material that cannot be applied within its stated shelf life.</w:t>
      </w:r>
    </w:p>
    <w:p w14:paraId="183F8C1E" w14:textId="77777777" w:rsidR="007C7900" w:rsidRPr="00E061F2" w:rsidRDefault="007C7900" w:rsidP="007C7900">
      <w:pPr>
        <w:pStyle w:val="PR1"/>
      </w:pPr>
      <w:r w:rsidRPr="00E061F2">
        <w:t>Protect roof insulation materials from physical damage and from deterioration by sunlight, moisture, soiling, and other sources. Store in a dry location. Comply with the insulation manufacturer's written instructions for handling, storing, and protecting during installation.</w:t>
      </w:r>
    </w:p>
    <w:p w14:paraId="58EF1B8F" w14:textId="77777777" w:rsidR="007C7900" w:rsidRPr="00E061F2" w:rsidRDefault="007C7900" w:rsidP="007C7900">
      <w:pPr>
        <w:pStyle w:val="PR1"/>
      </w:pPr>
      <w:r w:rsidRPr="00E061F2">
        <w:t>Handle and store roofing materials and place equipment in a manner to avoid permanent deflection of the deck.</w:t>
      </w:r>
    </w:p>
    <w:p w14:paraId="680133C9" w14:textId="77777777" w:rsidR="007C7900" w:rsidRPr="00E061F2" w:rsidRDefault="007C7900" w:rsidP="007C7900">
      <w:pPr>
        <w:pStyle w:val="ART"/>
      </w:pPr>
      <w:r w:rsidRPr="00E061F2">
        <w:lastRenderedPageBreak/>
        <w:t>FIELD CONDITIONS</w:t>
      </w:r>
    </w:p>
    <w:p w14:paraId="112C8302" w14:textId="77777777" w:rsidR="007C7900" w:rsidRPr="00E061F2" w:rsidRDefault="007C7900" w:rsidP="007C7900">
      <w:pPr>
        <w:pStyle w:val="PR1"/>
      </w:pPr>
      <w:r w:rsidRPr="00E061F2">
        <w:t>Weather Limitations: Proceed with installation only when existing and forecasted weather conditions permit the roofing system to be installed according to the manufacturer’s written instructions and warranty requirements. Do not install the roofing system during inclement weather that may affect seam welding</w:t>
      </w:r>
      <w:r w:rsidRPr="00E061F2">
        <w:rPr>
          <w:b/>
          <w:bCs/>
        </w:rPr>
        <w:t xml:space="preserve"> </w:t>
      </w:r>
      <w:r w:rsidRPr="00E061F2">
        <w:t>or application of sealants.</w:t>
      </w:r>
    </w:p>
    <w:p w14:paraId="73AAA729" w14:textId="77777777" w:rsidR="007C7900" w:rsidRPr="00E061F2" w:rsidRDefault="007C7900" w:rsidP="007C7900">
      <w:pPr>
        <w:pStyle w:val="ART"/>
      </w:pPr>
      <w:r w:rsidRPr="00E061F2">
        <w:t>WARRANTY</w:t>
      </w:r>
    </w:p>
    <w:p w14:paraId="74DBBC03" w14:textId="77777777" w:rsidR="007C7900" w:rsidRPr="00E061F2" w:rsidRDefault="007C7900" w:rsidP="007C7900">
      <w:pPr>
        <w:pStyle w:val="CMT"/>
      </w:pPr>
      <w:r w:rsidRPr="00E061F2">
        <w:t>SPEC NOTE: </w:t>
      </w:r>
      <w:r w:rsidRPr="00E061F2">
        <w:rPr>
          <w:rFonts w:eastAsiaTheme="majorEastAsia"/>
        </w:rPr>
        <w:t>CGT offers 4 distinct levels of warranty coverage</w:t>
      </w:r>
      <w:r w:rsidRPr="00E061F2">
        <w:t xml:space="preserve">. </w:t>
      </w:r>
      <w:r w:rsidRPr="00E061F2">
        <w:rPr>
          <w:rFonts w:eastAsiaTheme="majorEastAsia"/>
        </w:rPr>
        <w:t>S</w:t>
      </w:r>
      <w:r w:rsidRPr="00E061F2">
        <w:t>elect ONE </w:t>
      </w:r>
      <w:r w:rsidRPr="00E061F2">
        <w:rPr>
          <w:rFonts w:eastAsiaTheme="majorEastAsia"/>
        </w:rPr>
        <w:t xml:space="preserve">of the </w:t>
      </w:r>
      <w:r w:rsidRPr="00E061F2">
        <w:t>option</w:t>
      </w:r>
      <w:r w:rsidRPr="00E061F2">
        <w:rPr>
          <w:rFonts w:eastAsiaTheme="majorEastAsia"/>
        </w:rPr>
        <w:t>s</w:t>
      </w:r>
      <w:r w:rsidRPr="00E061F2">
        <w:t xml:space="preserve"> </w:t>
      </w:r>
      <w:r w:rsidRPr="00E061F2">
        <w:rPr>
          <w:rFonts w:eastAsiaTheme="majorEastAsia"/>
        </w:rPr>
        <w:t>to meet</w:t>
      </w:r>
      <w:r w:rsidRPr="00E061F2">
        <w:t xml:space="preserve"> the project requirements and delete the other three options. </w:t>
      </w:r>
    </w:p>
    <w:p w14:paraId="2CC8C37D" w14:textId="77777777" w:rsidR="007C7900" w:rsidRPr="00E061F2" w:rsidRDefault="007C7900" w:rsidP="007C7900">
      <w:pPr>
        <w:pStyle w:val="CMT"/>
        <w:rPr>
          <w:u w:val="single"/>
        </w:rPr>
      </w:pPr>
      <w:r w:rsidRPr="00E061F2">
        <w:rPr>
          <w:u w:val="single"/>
        </w:rPr>
        <w:t>OPTION 1: TOTAL ROOFING SYSTEM NDL WARRANTY (Highest Coverage)</w:t>
      </w:r>
    </w:p>
    <w:p w14:paraId="2D006AC1" w14:textId="77777777" w:rsidR="007C7900" w:rsidRPr="00E061F2" w:rsidRDefault="007C7900" w:rsidP="007C7900">
      <w:pPr>
        <w:pStyle w:val="CMT"/>
      </w:pPr>
      <w:r w:rsidRPr="00E061F2">
        <w:t>This is the highest level of coverage. It covers the entire system with no dollar limit on repairs.</w:t>
      </w:r>
    </w:p>
    <w:p w14:paraId="040C2783" w14:textId="77777777" w:rsidR="007C7900" w:rsidRPr="00E061F2" w:rsidRDefault="007C7900" w:rsidP="007C7900">
      <w:pPr>
        <w:pStyle w:val="CMT"/>
      </w:pPr>
      <w:r w:rsidRPr="00E061F2">
        <w:t>Eligible Membrane Thickness: 60 mil or 80 mil PVC.</w:t>
      </w:r>
    </w:p>
    <w:p w14:paraId="6154854F" w14:textId="77777777" w:rsidR="007C7900" w:rsidRPr="00E061F2" w:rsidRDefault="007C7900" w:rsidP="007C7900">
      <w:pPr>
        <w:pStyle w:val="CMT"/>
      </w:pPr>
      <w:r w:rsidRPr="00E061F2">
        <w:t>Eligible Installer: Must be installed by a contractor certified by CGT.</w:t>
      </w:r>
    </w:p>
    <w:p w14:paraId="028B14CD" w14:textId="77777777" w:rsidR="007C7900" w:rsidRPr="00E061F2" w:rsidRDefault="007C7900" w:rsidP="007C7900">
      <w:pPr>
        <w:pStyle w:val="PR1"/>
      </w:pPr>
      <w:r w:rsidRPr="00E061F2">
        <w:t xml:space="preserve">Manufacturer’s Total Roofing System No-Dollar-Limit (NDL) Warranty: Submit for the Owner’s </w:t>
      </w:r>
      <w:proofErr w:type="gramStart"/>
      <w:r w:rsidRPr="00E061F2">
        <w:t>acceptance</w:t>
      </w:r>
      <w:proofErr w:type="gramEnd"/>
      <w:r w:rsidRPr="00E061F2">
        <w:t xml:space="preserve"> the manufacturer’s standard Goliath PVC Total Roofing System NDL Warranty.</w:t>
      </w:r>
    </w:p>
    <w:p w14:paraId="2CA99B92" w14:textId="77777777" w:rsidR="007C7900" w:rsidRPr="00E061F2" w:rsidRDefault="007C7900" w:rsidP="007C7900">
      <w:pPr>
        <w:pStyle w:val="PR2"/>
      </w:pPr>
      <w:r w:rsidRPr="00E061F2">
        <w:t xml:space="preserve">Coverage: Manufacturer is responsible for repairing leaks resulting from defects in materials or workmanship during the warranty period, subject to the manufacturer’s standard warranty terms and conditions. </w:t>
      </w:r>
    </w:p>
    <w:p w14:paraId="01C1F222" w14:textId="480BF733" w:rsidR="007C7900" w:rsidRPr="00E061F2" w:rsidRDefault="007C7900" w:rsidP="007C7900">
      <w:pPr>
        <w:pStyle w:val="PR2"/>
      </w:pPr>
      <w:r w:rsidRPr="00E061F2">
        <w:t xml:space="preserve">Components Covered: </w:t>
      </w:r>
      <w:r w:rsidR="007A0760">
        <w:t xml:space="preserve">The </w:t>
      </w:r>
      <w:r w:rsidRPr="00E061F2">
        <w:t>entire roofing system assembly, including PVC membrane, flashings, insulation, and other auxiliary roofing materials supplied and installed by manufacturer-certified installers.</w:t>
      </w:r>
    </w:p>
    <w:p w14:paraId="0872AE6A" w14:textId="77777777" w:rsidR="007C7900" w:rsidRPr="00E061F2" w:rsidRDefault="007C7900" w:rsidP="007C7900">
      <w:pPr>
        <w:pStyle w:val="PR2"/>
      </w:pPr>
      <w:r w:rsidRPr="00E061F2">
        <w:t xml:space="preserve">Warranty Period: Not less than </w:t>
      </w:r>
      <w:r w:rsidRPr="00E061F2">
        <w:rPr>
          <w:b/>
          <w:bCs/>
        </w:rPr>
        <w:t>[10]</w:t>
      </w:r>
      <w:r w:rsidRPr="00E061F2">
        <w:t xml:space="preserve"> </w:t>
      </w:r>
      <w:r w:rsidRPr="00E061F2">
        <w:rPr>
          <w:b/>
          <w:bCs/>
        </w:rPr>
        <w:t>[15]</w:t>
      </w:r>
      <w:r w:rsidRPr="00E061F2">
        <w:t xml:space="preserve"> </w:t>
      </w:r>
      <w:r w:rsidRPr="00E061F2">
        <w:rPr>
          <w:b/>
          <w:bCs/>
        </w:rPr>
        <w:t>[20]</w:t>
      </w:r>
      <w:r w:rsidRPr="00E061F2">
        <w:t xml:space="preserve"> </w:t>
      </w:r>
      <w:r w:rsidRPr="00E061F2">
        <w:rPr>
          <w:b/>
          <w:bCs/>
        </w:rPr>
        <w:t>[25]</w:t>
      </w:r>
      <w:r w:rsidRPr="00E061F2">
        <w:t xml:space="preserve"> </w:t>
      </w:r>
      <w:r w:rsidRPr="00E061F2">
        <w:rPr>
          <w:b/>
          <w:bCs/>
        </w:rPr>
        <w:t>[30]</w:t>
      </w:r>
      <w:r w:rsidRPr="00E061F2">
        <w:t xml:space="preserve"> years from the date of Substantial Completion.</w:t>
      </w:r>
    </w:p>
    <w:p w14:paraId="3299C47F" w14:textId="77777777" w:rsidR="007C7900" w:rsidRPr="00E061F2" w:rsidRDefault="007C7900" w:rsidP="007C7900">
      <w:pPr>
        <w:pStyle w:val="CMT"/>
      </w:pPr>
      <w:r w:rsidRPr="00E061F2">
        <w:rPr>
          <w:u w:val="single"/>
        </w:rPr>
        <w:t>OPTION 2: TOTAL ROOFING SYSTEM WARRANTY (Capped Value)</w:t>
      </w:r>
    </w:p>
    <w:p w14:paraId="5013F825" w14:textId="77777777" w:rsidR="007C7900" w:rsidRPr="00E061F2" w:rsidRDefault="007C7900" w:rsidP="007C7900">
      <w:pPr>
        <w:pStyle w:val="CMT"/>
      </w:pPr>
      <w:r w:rsidRPr="00E061F2">
        <w:t>This warranty covers the full system but is limited to the original contract value.</w:t>
      </w:r>
    </w:p>
    <w:p w14:paraId="292380FE" w14:textId="77777777" w:rsidR="007C7900" w:rsidRPr="00E061F2" w:rsidRDefault="007C7900" w:rsidP="007C7900">
      <w:pPr>
        <w:pStyle w:val="CMT"/>
      </w:pPr>
      <w:r w:rsidRPr="00E061F2">
        <w:t>Eligible Membrane Thickness: 60 mil or 80 mil PVC.</w:t>
      </w:r>
    </w:p>
    <w:p w14:paraId="52184E77" w14:textId="77777777" w:rsidR="007C7900" w:rsidRPr="00E061F2" w:rsidRDefault="007C7900" w:rsidP="007C7900">
      <w:pPr>
        <w:pStyle w:val="CMT"/>
      </w:pPr>
      <w:r w:rsidRPr="00E061F2">
        <w:t>Eligible Installer: Must be installed by a contractor certified by CGT.</w:t>
      </w:r>
    </w:p>
    <w:p w14:paraId="0986FBEF" w14:textId="77777777" w:rsidR="007C7900" w:rsidRPr="00E061F2" w:rsidRDefault="007C7900" w:rsidP="007C7900">
      <w:pPr>
        <w:pStyle w:val="PR1"/>
      </w:pPr>
      <w:r w:rsidRPr="00E061F2">
        <w:t>Manufacturer’s Total Roofing System Warranty: Submit for the Owner’s acceptance of the manufacturer’s standard Goliath PVC Total Roofing System Warranty.</w:t>
      </w:r>
    </w:p>
    <w:p w14:paraId="1A7BA4FE" w14:textId="16C19D4C" w:rsidR="007C7900" w:rsidRPr="00E061F2" w:rsidRDefault="007C7900" w:rsidP="007C7900">
      <w:pPr>
        <w:pStyle w:val="PR2"/>
      </w:pPr>
      <w:r w:rsidRPr="00E061F2">
        <w:t xml:space="preserve">Coverage: Manufacturer is responsible for repairing leaks resulting from defects in materials or workmanship during the warranty period, subject to the manufacturer’s standard warranty terms and conditions. </w:t>
      </w:r>
      <w:proofErr w:type="gramStart"/>
      <w:r w:rsidRPr="00E061F2">
        <w:t>Manufacturer</w:t>
      </w:r>
      <w:r w:rsidR="007A0760">
        <w:t>’s</w:t>
      </w:r>
      <w:proofErr w:type="gramEnd"/>
      <w:r w:rsidRPr="00E061F2">
        <w:t xml:space="preserve"> total liability is limited to the original installed cost of the roofing system.</w:t>
      </w:r>
    </w:p>
    <w:p w14:paraId="14755B59" w14:textId="074B116B" w:rsidR="007C7900" w:rsidRPr="00E061F2" w:rsidRDefault="007C7900" w:rsidP="007C7900">
      <w:pPr>
        <w:pStyle w:val="PR2"/>
      </w:pPr>
      <w:r w:rsidRPr="00E061F2">
        <w:lastRenderedPageBreak/>
        <w:t xml:space="preserve">Components Covered: </w:t>
      </w:r>
      <w:r w:rsidR="007A0760">
        <w:t xml:space="preserve">The </w:t>
      </w:r>
      <w:r w:rsidRPr="00E061F2">
        <w:t>entire roofing system assembly, including PVC membrane, flashings, insulation, and other auxiliary roofing materials supplied and installed by manufacturer-certified installers.</w:t>
      </w:r>
    </w:p>
    <w:p w14:paraId="753E2C36" w14:textId="77777777" w:rsidR="007C7900" w:rsidRPr="00E061F2" w:rsidRDefault="007C7900" w:rsidP="007C7900">
      <w:pPr>
        <w:pStyle w:val="PR2"/>
      </w:pPr>
      <w:r w:rsidRPr="00E061F2">
        <w:t xml:space="preserve">Warranty Period: Not less than </w:t>
      </w:r>
      <w:r w:rsidRPr="00E061F2">
        <w:rPr>
          <w:b/>
          <w:bCs/>
        </w:rPr>
        <w:t>[10]</w:t>
      </w:r>
      <w:r w:rsidRPr="00E061F2">
        <w:t xml:space="preserve"> </w:t>
      </w:r>
      <w:r w:rsidRPr="00E061F2">
        <w:rPr>
          <w:b/>
          <w:bCs/>
        </w:rPr>
        <w:t>[15]</w:t>
      </w:r>
      <w:r w:rsidRPr="00E061F2">
        <w:t xml:space="preserve"> </w:t>
      </w:r>
      <w:r w:rsidRPr="00E061F2">
        <w:rPr>
          <w:b/>
          <w:bCs/>
        </w:rPr>
        <w:t>[20]</w:t>
      </w:r>
      <w:r w:rsidRPr="00E061F2">
        <w:t xml:space="preserve"> </w:t>
      </w:r>
      <w:r w:rsidRPr="00E061F2">
        <w:rPr>
          <w:b/>
          <w:bCs/>
        </w:rPr>
        <w:t>[25]</w:t>
      </w:r>
      <w:r w:rsidRPr="00E061F2">
        <w:t xml:space="preserve"> </w:t>
      </w:r>
      <w:r w:rsidRPr="00E061F2">
        <w:rPr>
          <w:b/>
          <w:bCs/>
        </w:rPr>
        <w:t>[30]</w:t>
      </w:r>
      <w:r w:rsidRPr="00E061F2">
        <w:t xml:space="preserve"> years from the date of Substantial Completion.</w:t>
      </w:r>
    </w:p>
    <w:p w14:paraId="6D330D60" w14:textId="77777777" w:rsidR="007C7900" w:rsidRPr="00E061F2" w:rsidRDefault="007C7900" w:rsidP="007C7900">
      <w:pPr>
        <w:pStyle w:val="CMT"/>
      </w:pPr>
      <w:r w:rsidRPr="00E061F2">
        <w:rPr>
          <w:u w:val="single"/>
        </w:rPr>
        <w:t>OPTION 3: LIMITED MATERIAL AND LABOR WARRANTY</w:t>
      </w:r>
    </w:p>
    <w:p w14:paraId="5A94FC28" w14:textId="77777777" w:rsidR="007C7900" w:rsidRPr="00E061F2" w:rsidRDefault="007C7900" w:rsidP="007C7900">
      <w:pPr>
        <w:pStyle w:val="CMT"/>
      </w:pPr>
      <w:r w:rsidRPr="00E061F2">
        <w:t xml:space="preserve">SPEC NOTE: This warranty only covers the cost of replacement material for a defective membrane. It also covers labor or workmanship required to cover the defect. Note: this is different from the Total Roofing System Warranty, which covers the full system. </w:t>
      </w:r>
    </w:p>
    <w:p w14:paraId="209A741C" w14:textId="77777777" w:rsidR="007C7900" w:rsidRPr="00E061F2" w:rsidRDefault="007C7900" w:rsidP="007C7900">
      <w:pPr>
        <w:pStyle w:val="CMT"/>
      </w:pPr>
      <w:r w:rsidRPr="00E061F2">
        <w:t>Eligible Membrane Thickness: 60 mil, or 80 mil PVC.</w:t>
      </w:r>
    </w:p>
    <w:p w14:paraId="60650706" w14:textId="77777777" w:rsidR="007C7900" w:rsidRPr="00E061F2" w:rsidRDefault="007C7900" w:rsidP="007C7900">
      <w:pPr>
        <w:pStyle w:val="CMT"/>
      </w:pPr>
      <w:r w:rsidRPr="00E061F2">
        <w:t>Eligible Installer: Must be installed by a contractor certified by CGT.</w:t>
      </w:r>
    </w:p>
    <w:p w14:paraId="1ECB5B81" w14:textId="77777777" w:rsidR="007C7900" w:rsidRPr="00E061F2" w:rsidRDefault="007C7900" w:rsidP="007C7900">
      <w:pPr>
        <w:pStyle w:val="PR1"/>
      </w:pPr>
      <w:r w:rsidRPr="00E061F2">
        <w:t>Manufacturer’s Limited Material and Labor Warranty</w:t>
      </w:r>
    </w:p>
    <w:p w14:paraId="7A823409" w14:textId="77777777" w:rsidR="007C7900" w:rsidRPr="00E061F2" w:rsidRDefault="007C7900" w:rsidP="007C7900">
      <w:pPr>
        <w:pStyle w:val="PR2"/>
      </w:pPr>
      <w:r w:rsidRPr="00E061F2">
        <w:t xml:space="preserve">Submit for the Owner’s </w:t>
      </w:r>
      <w:proofErr w:type="gramStart"/>
      <w:r w:rsidRPr="00E061F2">
        <w:t>acceptance</w:t>
      </w:r>
      <w:proofErr w:type="gramEnd"/>
      <w:r w:rsidRPr="00E061F2">
        <w:t xml:space="preserve"> the manufacturer’s standard Goliath PVC Limited Material and Labor Warranty.</w:t>
      </w:r>
    </w:p>
    <w:p w14:paraId="701324BE" w14:textId="77777777" w:rsidR="007C7900" w:rsidRPr="00E061F2" w:rsidRDefault="007C7900" w:rsidP="007C7900">
      <w:pPr>
        <w:pStyle w:val="PR2"/>
      </w:pPr>
      <w:r w:rsidRPr="00E061F2">
        <w:t>Coverage: Replacement material for a defective PVC membrane and cost of labor to repair or replace defective membrane that has failed due to manufacturing defect during the warranty period.</w:t>
      </w:r>
    </w:p>
    <w:p w14:paraId="29758762" w14:textId="77777777" w:rsidR="007C7900" w:rsidRPr="00E061F2" w:rsidRDefault="007C7900" w:rsidP="007C7900">
      <w:pPr>
        <w:pStyle w:val="PR2"/>
      </w:pPr>
      <w:r w:rsidRPr="00E061F2">
        <w:t xml:space="preserve">Components Covered: Defective PVC roofing membrane and labor required for repair or replacement only. </w:t>
      </w:r>
    </w:p>
    <w:p w14:paraId="1CD785E8" w14:textId="77777777" w:rsidR="007C7900" w:rsidRPr="00E061F2" w:rsidRDefault="007C7900" w:rsidP="007C7900">
      <w:pPr>
        <w:pStyle w:val="PR2"/>
      </w:pPr>
      <w:r w:rsidRPr="00E061F2">
        <w:t xml:space="preserve">Warranty Period: Not less than </w:t>
      </w:r>
      <w:r w:rsidRPr="00E061F2">
        <w:rPr>
          <w:b/>
          <w:bCs/>
        </w:rPr>
        <w:t>[10]</w:t>
      </w:r>
      <w:r w:rsidRPr="00E061F2">
        <w:t xml:space="preserve"> </w:t>
      </w:r>
      <w:r w:rsidRPr="00E061F2">
        <w:rPr>
          <w:b/>
          <w:bCs/>
        </w:rPr>
        <w:t>[15]</w:t>
      </w:r>
      <w:r w:rsidRPr="00E061F2">
        <w:t xml:space="preserve"> </w:t>
      </w:r>
      <w:r w:rsidRPr="00E061F2">
        <w:rPr>
          <w:b/>
          <w:bCs/>
        </w:rPr>
        <w:t>[20]</w:t>
      </w:r>
      <w:r w:rsidRPr="00E061F2">
        <w:t xml:space="preserve"> years from the date of Substantial Completion.</w:t>
      </w:r>
    </w:p>
    <w:p w14:paraId="1338DDD1" w14:textId="77777777" w:rsidR="007C7900" w:rsidRPr="00E061F2" w:rsidRDefault="007C7900" w:rsidP="007C7900">
      <w:pPr>
        <w:pStyle w:val="CMT"/>
      </w:pPr>
      <w:r w:rsidRPr="00E061F2">
        <w:rPr>
          <w:u w:val="single"/>
        </w:rPr>
        <w:t xml:space="preserve">OPTION 4: LIMITED MEMBRANE ONLY WARRANTY </w:t>
      </w:r>
    </w:p>
    <w:p w14:paraId="07A247D0" w14:textId="77777777" w:rsidR="007C7900" w:rsidRPr="00E061F2" w:rsidRDefault="007C7900" w:rsidP="007C7900">
      <w:pPr>
        <w:pStyle w:val="CMT"/>
      </w:pPr>
      <w:r w:rsidRPr="00E061F2">
        <w:t xml:space="preserve">This is the most basic warranty. It covers only the cost of replacement material for a defective membrane. It does not cover labor or workmanship. </w:t>
      </w:r>
    </w:p>
    <w:p w14:paraId="77A9A278" w14:textId="77777777" w:rsidR="007C7900" w:rsidRPr="00E061F2" w:rsidRDefault="007C7900" w:rsidP="007C7900">
      <w:pPr>
        <w:pStyle w:val="CMT"/>
      </w:pPr>
      <w:r w:rsidRPr="00E061F2">
        <w:t>Eligible Membrane Thickness: 60 mil, or 80 mil PVC.</w:t>
      </w:r>
    </w:p>
    <w:p w14:paraId="41CAC05E" w14:textId="77777777" w:rsidR="007C7900" w:rsidRPr="00E061F2" w:rsidRDefault="007C7900" w:rsidP="007C7900">
      <w:pPr>
        <w:pStyle w:val="CMT"/>
      </w:pPr>
      <w:r w:rsidRPr="00E061F2">
        <w:t>Eligible Installer: Can be offered by any installer (certification not required).</w:t>
      </w:r>
    </w:p>
    <w:p w14:paraId="1A42A9D9" w14:textId="77777777" w:rsidR="007C7900" w:rsidRPr="00E061F2" w:rsidRDefault="007C7900" w:rsidP="007C7900">
      <w:pPr>
        <w:pStyle w:val="PR1"/>
      </w:pPr>
      <w:r w:rsidRPr="00E061F2">
        <w:t>Manufacturer’s Limited Membrane Only Warranty</w:t>
      </w:r>
    </w:p>
    <w:p w14:paraId="0A7A9931" w14:textId="77777777" w:rsidR="007C7900" w:rsidRPr="00E061F2" w:rsidRDefault="007C7900" w:rsidP="007C7900">
      <w:pPr>
        <w:pStyle w:val="PR2"/>
      </w:pPr>
      <w:r w:rsidRPr="00E061F2">
        <w:t>Submit for the Owner’s acceptance of the manufacturer’s standard Goliath PVC Limited Membrane Only Warranty.</w:t>
      </w:r>
    </w:p>
    <w:p w14:paraId="1C53987D" w14:textId="77777777" w:rsidR="007C7900" w:rsidRPr="00E061F2" w:rsidRDefault="007C7900" w:rsidP="007C7900">
      <w:pPr>
        <w:pStyle w:val="PR2"/>
      </w:pPr>
      <w:r w:rsidRPr="00E061F2">
        <w:t>Coverage: Manufacturer is responsible for providing replacement material for PVC membrane that fails due to a manufacturing defect during the warranty period, subject to the manufacturer’s standard warranty terms and conditions.</w:t>
      </w:r>
    </w:p>
    <w:p w14:paraId="4E0DA2EA" w14:textId="77777777" w:rsidR="007C7900" w:rsidRPr="00E061F2" w:rsidRDefault="007C7900" w:rsidP="007C7900">
      <w:pPr>
        <w:pStyle w:val="PR2"/>
      </w:pPr>
      <w:r w:rsidRPr="00E061F2">
        <w:t xml:space="preserve">Warranty Period: Not less than </w:t>
      </w:r>
      <w:r w:rsidRPr="00E061F2">
        <w:rPr>
          <w:b/>
          <w:bCs/>
        </w:rPr>
        <w:t>[10]</w:t>
      </w:r>
      <w:r w:rsidRPr="00E061F2">
        <w:t xml:space="preserve"> </w:t>
      </w:r>
      <w:r w:rsidRPr="00E061F2">
        <w:rPr>
          <w:b/>
          <w:bCs/>
        </w:rPr>
        <w:t>[15]</w:t>
      </w:r>
      <w:r w:rsidRPr="00E061F2">
        <w:t xml:space="preserve"> </w:t>
      </w:r>
      <w:r w:rsidRPr="00E061F2">
        <w:rPr>
          <w:b/>
          <w:bCs/>
        </w:rPr>
        <w:t>[20]</w:t>
      </w:r>
      <w:r w:rsidRPr="00E061F2">
        <w:t xml:space="preserve"> years from the date of Substantial Completion.</w:t>
      </w:r>
    </w:p>
    <w:p w14:paraId="7C2FCAFD" w14:textId="77777777" w:rsidR="007C7900" w:rsidRPr="00E061F2" w:rsidRDefault="007C7900" w:rsidP="007C7900">
      <w:pPr>
        <w:pStyle w:val="CMT"/>
      </w:pPr>
      <w:r w:rsidRPr="00E061F2">
        <w:t xml:space="preserve">SPEC NOTE: The installer warranty is separate from the manufacturer's warranty. </w:t>
      </w:r>
    </w:p>
    <w:p w14:paraId="508B3FE6" w14:textId="77777777" w:rsidR="007C7900" w:rsidRPr="00E061F2" w:rsidRDefault="007C7900" w:rsidP="007C7900">
      <w:pPr>
        <w:pStyle w:val="PR1"/>
      </w:pPr>
      <w:r w:rsidRPr="00E061F2">
        <w:lastRenderedPageBreak/>
        <w:t xml:space="preserve">Installer Warranty: Submit </w:t>
      </w:r>
      <w:r w:rsidRPr="00E061F2">
        <w:rPr>
          <w:b/>
          <w:bCs/>
        </w:rPr>
        <w:t>[</w:t>
      </w:r>
      <w:r w:rsidRPr="00E061F2">
        <w:rPr>
          <w:b/>
          <w:bCs/>
          <w:lang w:val="en-CA" w:eastAsia="en-CA"/>
        </w:rPr>
        <w:t>standard 2-year installer warranty</w:t>
      </w:r>
      <w:r w:rsidRPr="00E061F2">
        <w:rPr>
          <w:b/>
          <w:bCs/>
        </w:rPr>
        <w:t>]</w:t>
      </w:r>
      <w:r w:rsidRPr="00E061F2">
        <w:t xml:space="preserve"> </w:t>
      </w:r>
      <w:r w:rsidRPr="00E061F2">
        <w:rPr>
          <w:b/>
          <w:bCs/>
        </w:rPr>
        <w:t>]</w:t>
      </w:r>
      <w:r w:rsidRPr="00E061F2">
        <w:t xml:space="preserve"> </w:t>
      </w:r>
      <w:r w:rsidRPr="00E061F2">
        <w:rPr>
          <w:b/>
          <w:bCs/>
        </w:rPr>
        <w:t>[SPECIFY OTHER]</w:t>
      </w:r>
      <w:r w:rsidRPr="00E061F2">
        <w:t xml:space="preserve"> covering costs associated with repairing or replacing damaged components in the PVC membrane roofing system that result from failures due to materials or workmanship in the Work of this Section.</w:t>
      </w:r>
    </w:p>
    <w:p w14:paraId="091F3B4A" w14:textId="77777777" w:rsidR="007C7900" w:rsidRPr="00E061F2" w:rsidRDefault="007C7900" w:rsidP="007C7900">
      <w:pPr>
        <w:pStyle w:val="PR2"/>
      </w:pPr>
      <w:r w:rsidRPr="00E061F2">
        <w:t>Warranty Period: Two years from the date of Substantial Completion.</w:t>
      </w:r>
    </w:p>
    <w:p w14:paraId="0E324C78" w14:textId="77777777" w:rsidR="007C7900" w:rsidRPr="00E061F2" w:rsidRDefault="007C7900" w:rsidP="007C7900">
      <w:pPr>
        <w:pStyle w:val="PRT"/>
      </w:pPr>
      <w:r w:rsidRPr="00E061F2">
        <w:t>PRODUCTS</w:t>
      </w:r>
    </w:p>
    <w:p w14:paraId="3AAC4F1E" w14:textId="77777777" w:rsidR="007C7900" w:rsidRPr="00E061F2" w:rsidRDefault="007C7900" w:rsidP="007C7900">
      <w:pPr>
        <w:pStyle w:val="ART"/>
      </w:pPr>
      <w:r w:rsidRPr="00E061F2">
        <w:t>MANUFACTURERS</w:t>
      </w:r>
    </w:p>
    <w:p w14:paraId="7F63FC39" w14:textId="77777777" w:rsidR="007C7900" w:rsidRPr="00E061F2" w:rsidRDefault="007C7900" w:rsidP="007C7900">
      <w:pPr>
        <w:pStyle w:val="PR1"/>
      </w:pPr>
      <w:r w:rsidRPr="00E061F2">
        <w:t xml:space="preserve">Basis-of-Design: Materials specified in this Section are based on “Goliath Roofing Systems” by Canadian General-Tower Ltd (CGT), </w:t>
      </w:r>
      <w:hyperlink r:id="rId8" w:history="1">
        <w:r w:rsidRPr="00E061F2">
          <w:rPr>
            <w:rStyle w:val="Hyperlink"/>
          </w:rPr>
          <w:t>https://goliathroofingsystems.com/</w:t>
        </w:r>
      </w:hyperlink>
      <w:r w:rsidRPr="00E061F2">
        <w:t>, Tel: +1 (519) 623-1633 Ext. 3226; 52 Middleton Street, Cambridge, ON, Canada; N1R 5T6</w:t>
      </w:r>
    </w:p>
    <w:p w14:paraId="39D01E1A" w14:textId="77777777" w:rsidR="007C7900" w:rsidRPr="00E061F2" w:rsidRDefault="007C7900" w:rsidP="007C7900">
      <w:pPr>
        <w:pStyle w:val="CMT"/>
      </w:pPr>
      <w:r w:rsidRPr="00E061F2">
        <w:t>SPEC NOTE: Use the following statement if substitutions are not permitted.</w:t>
      </w:r>
    </w:p>
    <w:p w14:paraId="001FADFB" w14:textId="77777777" w:rsidR="007C7900" w:rsidRPr="00E061F2" w:rsidRDefault="007C7900" w:rsidP="007C7900">
      <w:pPr>
        <w:pStyle w:val="CMT"/>
      </w:pPr>
      <w:r w:rsidRPr="00E061F2">
        <w:t>OPTION 1</w:t>
      </w:r>
    </w:p>
    <w:p w14:paraId="5A622430" w14:textId="77777777" w:rsidR="007C7900" w:rsidRPr="00E061F2" w:rsidRDefault="007C7900" w:rsidP="007C7900">
      <w:pPr>
        <w:pStyle w:val="PR2"/>
      </w:pPr>
      <w:r w:rsidRPr="00E061F2">
        <w:rPr>
          <w:b/>
          <w:bCs/>
        </w:rPr>
        <w:t>[Substitution Limitations: No further substitutions are acceptable.]</w:t>
      </w:r>
    </w:p>
    <w:p w14:paraId="02133383" w14:textId="77777777" w:rsidR="007C7900" w:rsidRPr="00E061F2" w:rsidRDefault="007C7900" w:rsidP="007C7900">
      <w:pPr>
        <w:pStyle w:val="CMT"/>
      </w:pPr>
      <w:r w:rsidRPr="00E061F2">
        <w:t>Use the following statement if substitutions are permitted, subject to the requirements of Division 01.</w:t>
      </w:r>
    </w:p>
    <w:p w14:paraId="35ABE3EF" w14:textId="77777777" w:rsidR="007C7900" w:rsidRPr="00E061F2" w:rsidRDefault="007C7900" w:rsidP="007C7900">
      <w:pPr>
        <w:pStyle w:val="CMT"/>
      </w:pPr>
      <w:r w:rsidRPr="00E061F2">
        <w:t>OPTION 2</w:t>
      </w:r>
    </w:p>
    <w:p w14:paraId="1E541C46" w14:textId="3A2704AC" w:rsidR="007C7900" w:rsidRPr="00E061F2" w:rsidRDefault="007C7900" w:rsidP="007C7900">
      <w:pPr>
        <w:pStyle w:val="PR2"/>
        <w:rPr>
          <w:b/>
          <w:bCs/>
        </w:rPr>
      </w:pPr>
      <w:r w:rsidRPr="00E061F2">
        <w:rPr>
          <w:b/>
          <w:bCs/>
        </w:rPr>
        <w:t>[Substitution Limitations: Conforming to requirements of Section 01 25 00, Substitution Procedures</w:t>
      </w:r>
      <w:r w:rsidR="007A0760">
        <w:rPr>
          <w:b/>
          <w:bCs/>
        </w:rPr>
        <w:t>,</w:t>
      </w:r>
      <w:r w:rsidRPr="00E061F2">
        <w:rPr>
          <w:b/>
          <w:bCs/>
        </w:rPr>
        <w:t xml:space="preserve"> and as follows:</w:t>
      </w:r>
    </w:p>
    <w:p w14:paraId="1BCD68BF" w14:textId="1CBC36F1" w:rsidR="007C7900" w:rsidRPr="00E061F2" w:rsidRDefault="007C7900" w:rsidP="007C7900">
      <w:pPr>
        <w:pStyle w:val="PR3"/>
        <w:rPr>
          <w:b/>
          <w:bCs/>
        </w:rPr>
      </w:pPr>
      <w:r w:rsidRPr="00E061F2">
        <w:rPr>
          <w:b/>
          <w:bCs/>
        </w:rPr>
        <w:t xml:space="preserve">The Architect will consider requests for substitution if received [10] </w:t>
      </w:r>
      <w:r w:rsidR="007A0760">
        <w:rPr>
          <w:b/>
          <w:bCs/>
        </w:rPr>
        <w:t xml:space="preserve">days </w:t>
      </w:r>
      <w:r w:rsidRPr="00E061F2">
        <w:rPr>
          <w:b/>
          <w:bCs/>
        </w:rPr>
        <w:t>before the Bid Closing Deadline. Requests received after that time will be rejected. The Architect will consider requests for substitution when the following conditions are satisfied:</w:t>
      </w:r>
    </w:p>
    <w:p w14:paraId="32382D85" w14:textId="77777777" w:rsidR="007C7900" w:rsidRPr="00E061F2" w:rsidRDefault="007C7900" w:rsidP="007C7900">
      <w:pPr>
        <w:pStyle w:val="PR4"/>
        <w:rPr>
          <w:b/>
          <w:bCs/>
        </w:rPr>
      </w:pPr>
      <w:r w:rsidRPr="00E061F2">
        <w:rPr>
          <w:b/>
          <w:bCs/>
        </w:rPr>
        <w:t>Requests for substitution include a list of at least five similar Projects of equivalent size where Products have been installed for a minimum of five years.</w:t>
      </w:r>
    </w:p>
    <w:p w14:paraId="303721C2" w14:textId="77777777" w:rsidR="007C7900" w:rsidRPr="00E061F2" w:rsidRDefault="007C7900" w:rsidP="007C7900">
      <w:pPr>
        <w:pStyle w:val="PR4"/>
        <w:rPr>
          <w:b/>
          <w:bCs/>
        </w:rPr>
      </w:pPr>
      <w:r w:rsidRPr="00E061F2">
        <w:rPr>
          <w:b/>
          <w:bCs/>
        </w:rPr>
        <w:t>Requested substitution does not require extensive revisions to the Contract Documents.</w:t>
      </w:r>
    </w:p>
    <w:p w14:paraId="4E16CC2B" w14:textId="77777777" w:rsidR="007C7900" w:rsidRPr="00E061F2" w:rsidRDefault="007C7900" w:rsidP="007C7900">
      <w:pPr>
        <w:pStyle w:val="PR4"/>
        <w:rPr>
          <w:b/>
          <w:bCs/>
        </w:rPr>
      </w:pPr>
      <w:r w:rsidRPr="00E061F2">
        <w:rPr>
          <w:b/>
          <w:bCs/>
        </w:rPr>
        <w:t>Requested substitution is consistent with the Contract Documents and will produce the indicated results.</w:t>
      </w:r>
    </w:p>
    <w:p w14:paraId="5BA36C67" w14:textId="77777777" w:rsidR="007C7900" w:rsidRPr="00E061F2" w:rsidRDefault="007C7900" w:rsidP="007C7900">
      <w:pPr>
        <w:pStyle w:val="PR4"/>
        <w:rPr>
          <w:b/>
          <w:bCs/>
        </w:rPr>
      </w:pPr>
      <w:r w:rsidRPr="00E061F2">
        <w:rPr>
          <w:b/>
          <w:bCs/>
        </w:rPr>
        <w:t>Requested substitution will not adversely affect the construction schedule.</w:t>
      </w:r>
    </w:p>
    <w:p w14:paraId="2782A301" w14:textId="77777777" w:rsidR="007C7900" w:rsidRPr="00E061F2" w:rsidRDefault="007C7900" w:rsidP="007C7900">
      <w:pPr>
        <w:pStyle w:val="PR4"/>
        <w:rPr>
          <w:b/>
          <w:bCs/>
        </w:rPr>
      </w:pPr>
      <w:r w:rsidRPr="00E061F2">
        <w:rPr>
          <w:b/>
          <w:bCs/>
        </w:rPr>
        <w:t>Requested substitution provides the specified warranty.]</w:t>
      </w:r>
    </w:p>
    <w:p w14:paraId="59B4334E" w14:textId="77777777" w:rsidR="007C7900" w:rsidRPr="00E061F2" w:rsidRDefault="007C7900" w:rsidP="007C7900">
      <w:pPr>
        <w:pStyle w:val="ART"/>
      </w:pPr>
      <w:r w:rsidRPr="00E061F2">
        <w:lastRenderedPageBreak/>
        <w:t>PERFORMANCE / DESIGN CRITERIA</w:t>
      </w:r>
    </w:p>
    <w:p w14:paraId="71211E49" w14:textId="77777777" w:rsidR="007C7900" w:rsidRPr="00E061F2" w:rsidRDefault="007C7900" w:rsidP="007C7900">
      <w:pPr>
        <w:pStyle w:val="PR1"/>
      </w:pPr>
      <w:r w:rsidRPr="00E061F2">
        <w:t>General Performance: The installed membrane roofing and flashing system must remain watertight and withstand specified uplift pressures, thermally induced movement, and exposure to weather without failure due to defects in manufacture, fabrication, installation, or construction.</w:t>
      </w:r>
    </w:p>
    <w:p w14:paraId="1E93C664" w14:textId="77777777" w:rsidR="007C7900" w:rsidRPr="00E061F2" w:rsidRDefault="007C7900" w:rsidP="007C7900">
      <w:pPr>
        <w:pStyle w:val="PR1"/>
      </w:pPr>
      <w:r w:rsidRPr="00E061F2">
        <w:t>Material Compatibility: Ensure compatibility between roofing system components and interfacing materials. The roof system must not adversely affect adjacent materials.</w:t>
      </w:r>
    </w:p>
    <w:p w14:paraId="262EA526" w14:textId="77777777" w:rsidR="007C7900" w:rsidRPr="00E061F2" w:rsidRDefault="007C7900" w:rsidP="007C7900">
      <w:pPr>
        <w:pStyle w:val="CMT"/>
      </w:pPr>
      <w:r w:rsidRPr="00E061F2">
        <w:t xml:space="preserve">SPEC NOTE: Edit the following to reflect the requirements of the local building codes. </w:t>
      </w:r>
    </w:p>
    <w:p w14:paraId="66826CD5" w14:textId="77777777" w:rsidR="007C7900" w:rsidRPr="00E061F2" w:rsidRDefault="007C7900" w:rsidP="007C7900">
      <w:pPr>
        <w:pStyle w:val="PR1"/>
      </w:pPr>
      <w:r w:rsidRPr="00E061F2">
        <w:t xml:space="preserve">Roof Fire Covering Classification: Class </w:t>
      </w:r>
      <w:r w:rsidRPr="00E061F2">
        <w:rPr>
          <w:b/>
        </w:rPr>
        <w:t>[A][B][C]</w:t>
      </w:r>
      <w:r w:rsidRPr="00E061F2">
        <w:t xml:space="preserve"> based on testing to ASTM E108. </w:t>
      </w:r>
    </w:p>
    <w:p w14:paraId="349612E7" w14:textId="7B947637" w:rsidR="007C7900" w:rsidRPr="00E061F2" w:rsidRDefault="007C7900" w:rsidP="007C7900">
      <w:pPr>
        <w:pStyle w:val="PR1"/>
      </w:pPr>
      <w:r w:rsidRPr="00E061F2">
        <w:t xml:space="preserve">System Responsibility: All components of the roofing assembly (including </w:t>
      </w:r>
      <w:r w:rsidRPr="00E061F2">
        <w:rPr>
          <w:lang w:val="en-CA" w:eastAsia="en-CA"/>
        </w:rPr>
        <w:t>membrane, insulation, filter fabric, ballast fasteners, and accessories) shall be products of the PVC Roofing membrane manufacturer or shall be approved in writing by the PVC Roofing membrane manufacturer and eligible for inclusion the warranty specified in this Section.</w:t>
      </w:r>
    </w:p>
    <w:p w14:paraId="7C5FF47E" w14:textId="77777777" w:rsidR="007C7900" w:rsidRPr="00E061F2" w:rsidRDefault="007C7900" w:rsidP="007C7900">
      <w:pPr>
        <w:pStyle w:val="ART"/>
      </w:pPr>
      <w:r w:rsidRPr="00E061F2">
        <w:t>PVC ROOFING MEMBRANE</w:t>
      </w:r>
    </w:p>
    <w:p w14:paraId="0833780B" w14:textId="77777777" w:rsidR="007C7900" w:rsidRPr="00E061F2" w:rsidRDefault="007C7900" w:rsidP="007C7900">
      <w:pPr>
        <w:pStyle w:val="PR1"/>
      </w:pPr>
      <w:r w:rsidRPr="00E061F2">
        <w:t xml:space="preserve">Classification: ASTM D4434, Type III, </w:t>
      </w:r>
      <w:r w:rsidRPr="00E061F2">
        <w:rPr>
          <w:b/>
          <w:bCs/>
        </w:rPr>
        <w:t>[polyester-scrim reinforced][fleece back]</w:t>
      </w:r>
      <w:r w:rsidRPr="00E061F2">
        <w:t>.</w:t>
      </w:r>
    </w:p>
    <w:p w14:paraId="3990F19F" w14:textId="77777777" w:rsidR="007C7900" w:rsidRPr="00E061F2" w:rsidRDefault="007C7900" w:rsidP="007C7900">
      <w:pPr>
        <w:pStyle w:val="CMT"/>
      </w:pPr>
      <w:r w:rsidRPr="00E061F2">
        <w:t xml:space="preserve">SPEC NOTE: Membrane thickness relates to durability and cost. 60 mil is </w:t>
      </w:r>
      <w:r w:rsidRPr="00E061F2">
        <w:rPr>
          <w:rFonts w:eastAsiaTheme="majorEastAsia"/>
        </w:rPr>
        <w:t xml:space="preserve">an industry benchmark </w:t>
      </w:r>
      <w:r w:rsidRPr="00E061F2">
        <w:t xml:space="preserve">for good quality commercial roofing. </w:t>
      </w:r>
      <w:r w:rsidRPr="00E061F2">
        <w:rPr>
          <w:rFonts w:eastAsiaTheme="majorEastAsia"/>
        </w:rPr>
        <w:t xml:space="preserve">Consider </w:t>
      </w:r>
      <w:r w:rsidRPr="00E061F2">
        <w:t xml:space="preserve">80 mil for roofs with high foot traffic, more severe exposure, or where a longer </w:t>
      </w:r>
      <w:proofErr w:type="gramStart"/>
      <w:r w:rsidRPr="00E061F2">
        <w:t>service life</w:t>
      </w:r>
      <w:proofErr w:type="gramEnd"/>
      <w:r w:rsidRPr="00E061F2">
        <w:t xml:space="preserve"> is desired. </w:t>
      </w:r>
    </w:p>
    <w:p w14:paraId="08924060" w14:textId="7652F040" w:rsidR="007C7900" w:rsidRPr="00E061F2" w:rsidRDefault="007C7900" w:rsidP="007C7900">
      <w:pPr>
        <w:pStyle w:val="PR1"/>
      </w:pPr>
      <w:r w:rsidRPr="00E061F2">
        <w:t xml:space="preserve">Thickness: </w:t>
      </w:r>
      <w:r w:rsidRPr="00E061F2">
        <w:rPr>
          <w:b/>
          <w:bCs/>
        </w:rPr>
        <w:t>[60 mils]</w:t>
      </w:r>
      <w:r w:rsidRPr="00E061F2">
        <w:t xml:space="preserve"> </w:t>
      </w:r>
      <w:r w:rsidRPr="00E061F2">
        <w:rPr>
          <w:b/>
          <w:bCs/>
        </w:rPr>
        <w:t>[80 mils]</w:t>
      </w:r>
      <w:r w:rsidRPr="00E061F2">
        <w:t>, nominal.</w:t>
      </w:r>
    </w:p>
    <w:p w14:paraId="6DBC4DA8" w14:textId="77777777" w:rsidR="007C7900" w:rsidRPr="00E061F2" w:rsidRDefault="007C7900" w:rsidP="007C7900">
      <w:pPr>
        <w:pStyle w:val="CMT"/>
      </w:pPr>
      <w:r w:rsidRPr="00E061F2">
        <w:t>SPEC NOTE: </w:t>
      </w:r>
      <w:r w:rsidRPr="00E061F2">
        <w:rPr>
          <w:rFonts w:eastAsiaTheme="majorEastAsia"/>
        </w:rPr>
        <w:t xml:space="preserve">Edit the following based on project requirements and SRI required. A high SRI membrane </w:t>
      </w:r>
      <w:r w:rsidRPr="00E061F2">
        <w:t xml:space="preserve">may be a requirement for energy codes (e.g., ASHRAE 90.1 or IECC) or green building certifications like LEED. </w:t>
      </w:r>
    </w:p>
    <w:p w14:paraId="6BFC1B5E" w14:textId="77777777" w:rsidR="007C7900" w:rsidRPr="00E061F2" w:rsidRDefault="007C7900" w:rsidP="007C7900">
      <w:pPr>
        <w:pStyle w:val="PR1"/>
      </w:pPr>
      <w:r w:rsidRPr="00E061F2">
        <w:t xml:space="preserve">Exposed Color: </w:t>
      </w:r>
      <w:r w:rsidRPr="00E061F2">
        <w:rPr>
          <w:b/>
          <w:bCs/>
        </w:rPr>
        <w:t>[White]</w:t>
      </w:r>
      <w:r w:rsidRPr="00E061F2">
        <w:t xml:space="preserve"> </w:t>
      </w:r>
      <w:r w:rsidRPr="00E061F2">
        <w:rPr>
          <w:b/>
          <w:bCs/>
        </w:rPr>
        <w:t>[Tan] [Gray]</w:t>
      </w:r>
      <w:r w:rsidRPr="00E061F2">
        <w:t xml:space="preserve"> </w:t>
      </w:r>
      <w:r w:rsidRPr="00E061F2">
        <w:rPr>
          <w:b/>
          <w:bCs/>
        </w:rPr>
        <w:t>[Brown]</w:t>
      </w:r>
      <w:r w:rsidRPr="00E061F2">
        <w:t xml:space="preserve"> </w:t>
      </w:r>
      <w:r w:rsidRPr="00E061F2">
        <w:rPr>
          <w:b/>
          <w:bCs/>
        </w:rPr>
        <w:t>[Green][Red]</w:t>
      </w:r>
      <w:r w:rsidRPr="00E061F2">
        <w:t xml:space="preserve"> </w:t>
      </w:r>
      <w:r w:rsidRPr="00E061F2">
        <w:rPr>
          <w:b/>
          <w:bCs/>
        </w:rPr>
        <w:t>[as selected by Architect from manufacturer's standard range.]</w:t>
      </w:r>
    </w:p>
    <w:p w14:paraId="41B2D05F" w14:textId="77777777" w:rsidR="007C7900" w:rsidRPr="00E061F2" w:rsidRDefault="007C7900" w:rsidP="007C7900">
      <w:pPr>
        <w:pStyle w:val="CMT"/>
      </w:pPr>
      <w:r w:rsidRPr="00E061F2">
        <w:t xml:space="preserve">SPEC NOTE: Choose one of the two options noted below. </w:t>
      </w:r>
    </w:p>
    <w:p w14:paraId="03F0A3A8" w14:textId="180A664A" w:rsidR="007C7900" w:rsidRPr="00E061F2" w:rsidRDefault="007C7900" w:rsidP="007C7900">
      <w:pPr>
        <w:pStyle w:val="PR1"/>
      </w:pPr>
      <w:r w:rsidRPr="00E061F2">
        <w:t>Basis-of-Design (Standard): Goliath PVC</w:t>
      </w:r>
      <w:r w:rsidRPr="00E061F2">
        <w:rPr>
          <w:b/>
          <w:bCs/>
        </w:rPr>
        <w:t xml:space="preserve"> [60]</w:t>
      </w:r>
      <w:r w:rsidRPr="00E061F2">
        <w:t xml:space="preserve"> </w:t>
      </w:r>
      <w:r w:rsidRPr="00E061F2">
        <w:rPr>
          <w:b/>
          <w:bCs/>
        </w:rPr>
        <w:t>[80]</w:t>
      </w:r>
      <w:r w:rsidRPr="00E061F2">
        <w:t xml:space="preserve"> by CGT.</w:t>
      </w:r>
    </w:p>
    <w:p w14:paraId="41C32106" w14:textId="77777777" w:rsidR="007C7900" w:rsidRPr="00E061F2" w:rsidRDefault="007C7900" w:rsidP="007C7900">
      <w:pPr>
        <w:pStyle w:val="CMT"/>
      </w:pPr>
      <w:r w:rsidRPr="00E061F2">
        <w:t>SPEC NOTE: Fleece back PVC membranes are laminated to a fleece backing that enhances the membrane’s impact resistance, puncture resistance, and compatibility with some low-rise foam adhesives.</w:t>
      </w:r>
    </w:p>
    <w:p w14:paraId="75D6B779" w14:textId="211EC389" w:rsidR="007C7900" w:rsidRPr="00E061F2" w:rsidRDefault="007C7900" w:rsidP="007C7900">
      <w:pPr>
        <w:pStyle w:val="PR1"/>
      </w:pPr>
      <w:r w:rsidRPr="00E061F2">
        <w:t xml:space="preserve">Basis-of-Design (Fleece Back): Goliath </w:t>
      </w:r>
      <w:proofErr w:type="spellStart"/>
      <w:r w:rsidRPr="00E061F2">
        <w:t>Fleeceback</w:t>
      </w:r>
      <w:proofErr w:type="spellEnd"/>
      <w:r w:rsidRPr="00E061F2">
        <w:t xml:space="preserve"> PVC</w:t>
      </w:r>
      <w:r w:rsidRPr="00E061F2">
        <w:rPr>
          <w:b/>
          <w:bCs/>
        </w:rPr>
        <w:t xml:space="preserve"> [60]</w:t>
      </w:r>
      <w:r w:rsidRPr="00E061F2">
        <w:t xml:space="preserve"> </w:t>
      </w:r>
      <w:r w:rsidRPr="00E061F2">
        <w:rPr>
          <w:b/>
          <w:bCs/>
        </w:rPr>
        <w:t>[80]</w:t>
      </w:r>
      <w:r w:rsidRPr="00E061F2">
        <w:t xml:space="preserve"> by CGT.</w:t>
      </w:r>
    </w:p>
    <w:p w14:paraId="4949840F" w14:textId="77777777" w:rsidR="007C7900" w:rsidRPr="00E061F2" w:rsidRDefault="007C7900" w:rsidP="007C7900">
      <w:pPr>
        <w:pStyle w:val="CMT"/>
        <w:rPr>
          <w:lang w:eastAsia="en-CA"/>
        </w:rPr>
      </w:pPr>
      <w:r w:rsidRPr="00E061F2">
        <w:rPr>
          <w:lang w:eastAsia="en-CA"/>
        </w:rPr>
        <w:lastRenderedPageBreak/>
        <w:t xml:space="preserve">A sheathing board (also called a thermal barrier or substrate board) is a material like glass-mat gypsum, that is typically installed directly over a steel deck. It provides a solid, smooth, and fire-resistant substrate for the subsequent layers (vapor retarder, insulation etc.). It is generally not required for the installation of concrete decks. It is also generally not required if the vapor retarder is installed directly over the steel deck. </w:t>
      </w:r>
    </w:p>
    <w:p w14:paraId="245C0AE4" w14:textId="77777777" w:rsidR="007C7900" w:rsidRPr="00E061F2" w:rsidRDefault="007C7900" w:rsidP="007C7900">
      <w:pPr>
        <w:pStyle w:val="ART"/>
      </w:pPr>
      <w:r w:rsidRPr="00E061F2">
        <w:rPr>
          <w:bCs/>
        </w:rPr>
        <w:t xml:space="preserve">ROOF SHEATHING BOARD </w:t>
      </w:r>
    </w:p>
    <w:p w14:paraId="7A1AA5B1" w14:textId="77777777" w:rsidR="007C7900" w:rsidRPr="00E061F2" w:rsidRDefault="007C7900" w:rsidP="007C7900">
      <w:pPr>
        <w:pStyle w:val="PR1"/>
      </w:pPr>
      <w:r w:rsidRPr="00E061F2">
        <w:t xml:space="preserve">Glass-Mat Roof Sheathing Board: to ASTM C1177/ASTM C1177M, glass-mat, water-resistant gypsum substrate, 4 ft x 8 ft, non-combustible in accordance with ASTM E136, minimum </w:t>
      </w:r>
      <w:r w:rsidRPr="00E061F2">
        <w:rPr>
          <w:b/>
          <w:bCs/>
        </w:rPr>
        <w:t>[1/4 in][1/2 in][5/8 in]</w:t>
      </w:r>
      <w:r w:rsidRPr="00E061F2">
        <w:t xml:space="preserve">thick. </w:t>
      </w:r>
    </w:p>
    <w:p w14:paraId="6B536179" w14:textId="77777777" w:rsidR="007C7900" w:rsidRPr="00E061F2" w:rsidRDefault="007C7900" w:rsidP="007C7900">
      <w:pPr>
        <w:pStyle w:val="PR1"/>
        <w:rPr>
          <w:lang w:val="en-CA" w:eastAsia="en-CA"/>
        </w:rPr>
      </w:pPr>
      <w:r w:rsidRPr="00E061F2">
        <w:t xml:space="preserve">Basis-of-Design: </w:t>
      </w:r>
      <w:r w:rsidRPr="00E061F2">
        <w:rPr>
          <w:b/>
          <w:bCs/>
        </w:rPr>
        <w:t>[“</w:t>
      </w:r>
      <w:proofErr w:type="spellStart"/>
      <w:r w:rsidRPr="00E061F2">
        <w:rPr>
          <w:b/>
          <w:bCs/>
          <w:lang w:val="en-CA" w:eastAsia="en-CA"/>
        </w:rPr>
        <w:t>DensDeck</w:t>
      </w:r>
      <w:proofErr w:type="spellEnd"/>
      <w:r w:rsidRPr="00E061F2">
        <w:rPr>
          <w:b/>
          <w:bCs/>
          <w:lang w:val="en-CA" w:eastAsia="en-CA"/>
        </w:rPr>
        <w:t>”]</w:t>
      </w:r>
      <w:r w:rsidRPr="00E061F2">
        <w:rPr>
          <w:lang w:val="en-CA" w:eastAsia="en-CA"/>
        </w:rPr>
        <w:t xml:space="preserve"> </w:t>
      </w:r>
      <w:r w:rsidRPr="00E061F2">
        <w:rPr>
          <w:b/>
          <w:bCs/>
          <w:lang w:val="en-CA" w:eastAsia="en-CA"/>
        </w:rPr>
        <w:t>[“</w:t>
      </w:r>
      <w:proofErr w:type="spellStart"/>
      <w:r w:rsidRPr="00E061F2">
        <w:rPr>
          <w:b/>
          <w:bCs/>
          <w:lang w:val="en-CA" w:eastAsia="en-CA"/>
        </w:rPr>
        <w:t>DensDeck</w:t>
      </w:r>
      <w:proofErr w:type="spellEnd"/>
      <w:r w:rsidRPr="00E061F2">
        <w:rPr>
          <w:b/>
          <w:bCs/>
          <w:lang w:val="en-CA" w:eastAsia="en-CA"/>
        </w:rPr>
        <w:t xml:space="preserve"> Prime”]</w:t>
      </w:r>
      <w:r w:rsidRPr="00E061F2">
        <w:rPr>
          <w:lang w:val="en-CA" w:eastAsia="en-CA"/>
        </w:rPr>
        <w:t xml:space="preserve"> by Georgia-Pacific. </w:t>
      </w:r>
    </w:p>
    <w:p w14:paraId="78CF47A1" w14:textId="77777777" w:rsidR="007C7900" w:rsidRPr="00E061F2" w:rsidRDefault="007C7900" w:rsidP="007C7900">
      <w:pPr>
        <w:pStyle w:val="ART"/>
        <w:rPr>
          <w:lang w:val="en-CA" w:eastAsia="en-CA"/>
        </w:rPr>
      </w:pPr>
      <w:r w:rsidRPr="00E061F2">
        <w:rPr>
          <w:lang w:val="en-CA" w:eastAsia="en-CA"/>
        </w:rPr>
        <w:t>EXTRUDED POLYSTYRENE (XPS) INSULATION</w:t>
      </w:r>
    </w:p>
    <w:p w14:paraId="42FBE240" w14:textId="77777777" w:rsidR="007C7900" w:rsidRPr="00E061F2" w:rsidRDefault="007C7900" w:rsidP="007C7900">
      <w:pPr>
        <w:pStyle w:val="CMT"/>
      </w:pPr>
      <w:r w:rsidRPr="00E061F2">
        <w:t xml:space="preserve">SPEC NOTE: Drainage channels on the underside of the insulation boards facilitate the flow of water to the roof drains. This helps to minimize the amount of water trapped between the insulation and the membrane, which can improve the long-term thermal performance of the roof assembly. Keep the text in square backets below if required. </w:t>
      </w:r>
    </w:p>
    <w:p w14:paraId="54238757" w14:textId="77777777" w:rsidR="007C7900" w:rsidRPr="00E061F2" w:rsidRDefault="007C7900" w:rsidP="007C7900">
      <w:pPr>
        <w:pStyle w:val="PR1"/>
        <w:rPr>
          <w:lang w:val="en-CA" w:eastAsia="en-CA"/>
        </w:rPr>
      </w:pPr>
      <w:r w:rsidRPr="00E061F2">
        <w:rPr>
          <w:lang w:val="en-CA" w:eastAsia="en-CA"/>
        </w:rPr>
        <w:t xml:space="preserve">Classification: Conform to ASTM C578, Type </w:t>
      </w:r>
      <w:r w:rsidRPr="00E061F2">
        <w:rPr>
          <w:b/>
          <w:bCs/>
          <w:lang w:val="en-CA" w:eastAsia="en-CA"/>
        </w:rPr>
        <w:t>[IV][VI]</w:t>
      </w:r>
      <w:r w:rsidRPr="00E061F2">
        <w:rPr>
          <w:lang w:val="en-CA" w:eastAsia="en-CA"/>
        </w:rPr>
        <w:t xml:space="preserve">, rigid, closed-cell, extruded polystyrene (XPS), with ship-lapped or tongue-and-groove edges. </w:t>
      </w:r>
      <w:r w:rsidRPr="00E061F2">
        <w:rPr>
          <w:b/>
          <w:bCs/>
          <w:lang w:val="en-CA" w:eastAsia="en-CA"/>
        </w:rPr>
        <w:t>[Provide boards with drainage channels on the bottom surface.]</w:t>
      </w:r>
    </w:p>
    <w:p w14:paraId="720C097E" w14:textId="77777777" w:rsidR="007C7900" w:rsidRPr="00E061F2" w:rsidRDefault="007C7900" w:rsidP="007C7900">
      <w:pPr>
        <w:pStyle w:val="CMT"/>
        <w:rPr>
          <w:lang w:val="en-CA" w:eastAsia="en-CA"/>
        </w:rPr>
      </w:pPr>
      <w:r w:rsidRPr="00E061F2">
        <w:rPr>
          <w:lang w:val="en-CA" w:eastAsia="en-CA"/>
        </w:rPr>
        <w:t xml:space="preserve">SPEC NOTE: Select the compressive strength of the insulation below based on expected roof traffic loads. </w:t>
      </w:r>
    </w:p>
    <w:p w14:paraId="52D50E66" w14:textId="77777777" w:rsidR="007C7900" w:rsidRPr="00E061F2" w:rsidRDefault="007C7900" w:rsidP="007C7900">
      <w:pPr>
        <w:pStyle w:val="PR1"/>
        <w:rPr>
          <w:lang w:val="en-CA" w:eastAsia="en-CA"/>
        </w:rPr>
      </w:pPr>
      <w:r w:rsidRPr="00E061F2">
        <w:rPr>
          <w:lang w:val="en-CA" w:eastAsia="en-CA"/>
        </w:rPr>
        <w:t xml:space="preserve">Compressive Strength: Minimum </w:t>
      </w:r>
      <w:r w:rsidRPr="00E061F2">
        <w:rPr>
          <w:b/>
          <w:bCs/>
          <w:lang w:val="en-CA" w:eastAsia="en-CA"/>
        </w:rPr>
        <w:t xml:space="preserve">[25 </w:t>
      </w:r>
      <w:proofErr w:type="gramStart"/>
      <w:r w:rsidRPr="00E061F2">
        <w:rPr>
          <w:b/>
          <w:bCs/>
          <w:lang w:val="en-CA" w:eastAsia="en-CA"/>
        </w:rPr>
        <w:t>psi][</w:t>
      </w:r>
      <w:proofErr w:type="gramEnd"/>
      <w:r w:rsidRPr="00E061F2">
        <w:rPr>
          <w:b/>
          <w:bCs/>
          <w:lang w:val="en-CA" w:eastAsia="en-CA"/>
        </w:rPr>
        <w:t>40 psi]</w:t>
      </w:r>
      <w:r w:rsidRPr="00E061F2">
        <w:rPr>
          <w:lang w:val="en-CA" w:eastAsia="en-CA"/>
        </w:rPr>
        <w:t>.</w:t>
      </w:r>
    </w:p>
    <w:p w14:paraId="529640FC" w14:textId="77777777" w:rsidR="007C7900" w:rsidRPr="00E061F2" w:rsidRDefault="007C7900" w:rsidP="007C7900">
      <w:pPr>
        <w:pStyle w:val="PR1"/>
        <w:rPr>
          <w:lang w:val="en-CA" w:eastAsia="en-CA"/>
        </w:rPr>
      </w:pPr>
      <w:r w:rsidRPr="00E061F2">
        <w:rPr>
          <w:lang w:val="en-CA" w:eastAsia="en-CA"/>
        </w:rPr>
        <w:t>Water Absorption: Maximum 0.3% by volume when tested in accordance with ASTM C272.</w:t>
      </w:r>
    </w:p>
    <w:p w14:paraId="6947ECE5" w14:textId="77777777" w:rsidR="007C7900" w:rsidRPr="00E061F2" w:rsidRDefault="007C7900" w:rsidP="007C7900">
      <w:pPr>
        <w:pStyle w:val="PR1"/>
        <w:rPr>
          <w:lang w:val="en-CA" w:eastAsia="en-CA"/>
        </w:rPr>
      </w:pPr>
      <w:r w:rsidRPr="00E061F2">
        <w:rPr>
          <w:lang w:val="en-CA" w:eastAsia="en-CA"/>
        </w:rPr>
        <w:t xml:space="preserve">Thickness: As indicated on Drawings and required to achieve the specified thermal resistance. </w:t>
      </w:r>
    </w:p>
    <w:p w14:paraId="0757F5DF" w14:textId="77777777" w:rsidR="007C7900" w:rsidRPr="00E061F2" w:rsidRDefault="007C7900" w:rsidP="007C7900">
      <w:pPr>
        <w:pStyle w:val="PR1"/>
        <w:rPr>
          <w:lang w:val="en-CA" w:eastAsia="en-CA"/>
        </w:rPr>
      </w:pPr>
      <w:commentRangeStart w:id="0"/>
      <w:r w:rsidRPr="00E061F2">
        <w:rPr>
          <w:lang w:val="en-CA" w:eastAsia="en-CA"/>
        </w:rPr>
        <w:t xml:space="preserve">Basis-of-Design: </w:t>
      </w:r>
      <w:r w:rsidRPr="00E061F2">
        <w:t>“Styrofoam SM" by DuPont de Nemours Inc.</w:t>
      </w:r>
      <w:commentRangeEnd w:id="0"/>
      <w:r w:rsidRPr="00E061F2">
        <w:rPr>
          <w:rStyle w:val="CommentReference"/>
        </w:rPr>
        <w:commentReference w:id="0"/>
      </w:r>
    </w:p>
    <w:p w14:paraId="548015F8" w14:textId="77777777" w:rsidR="007C7900" w:rsidRPr="00E061F2" w:rsidRDefault="007C7900" w:rsidP="007C7900">
      <w:pPr>
        <w:pStyle w:val="CMT"/>
      </w:pPr>
      <w:r w:rsidRPr="00E061F2">
        <w:t xml:space="preserve">SPEC NOTE: A drainage board helps facilitate rapid water removal from the roof surface, protect the insulation and membrane from damage during and after construction, and provide a durable, stable substrate for the overburden. Keep the text below if required, otherwise delete. </w:t>
      </w:r>
    </w:p>
    <w:p w14:paraId="50D7C081" w14:textId="77777777" w:rsidR="007C7900" w:rsidRPr="00E061F2" w:rsidRDefault="007C7900" w:rsidP="007C7900">
      <w:pPr>
        <w:pStyle w:val="ART"/>
      </w:pPr>
      <w:r w:rsidRPr="00E061F2">
        <w:t>DRAINAGE BOARD</w:t>
      </w:r>
    </w:p>
    <w:p w14:paraId="000106E9" w14:textId="77777777" w:rsidR="007C7900" w:rsidRPr="00E061F2" w:rsidRDefault="007C7900" w:rsidP="007C7900">
      <w:pPr>
        <w:pStyle w:val="PR1"/>
      </w:pPr>
      <w:r w:rsidRPr="00E061F2">
        <w:t xml:space="preserve">Composite subsurface drainage boards consisting of a studded, nonbiodegradable, molded-plastic-sheet drainage core with the following characteristics: </w:t>
      </w:r>
    </w:p>
    <w:p w14:paraId="4272B74A" w14:textId="77777777" w:rsidR="007C7900" w:rsidRPr="00E061F2" w:rsidRDefault="007C7900" w:rsidP="007C7900">
      <w:pPr>
        <w:pStyle w:val="PR2"/>
      </w:pPr>
      <w:r w:rsidRPr="00E061F2">
        <w:t xml:space="preserve">Vertical Flow Rate (ASTM D4716): Minimum 12 </w:t>
      </w:r>
      <w:proofErr w:type="spellStart"/>
      <w:r w:rsidRPr="00E061F2">
        <w:t>gpm</w:t>
      </w:r>
      <w:proofErr w:type="spellEnd"/>
      <w:r w:rsidRPr="00E061F2">
        <w:t xml:space="preserve">/ft </w:t>
      </w:r>
    </w:p>
    <w:p w14:paraId="45EE76E3" w14:textId="77777777" w:rsidR="007C7900" w:rsidRPr="00E061F2" w:rsidRDefault="007C7900" w:rsidP="007C7900">
      <w:pPr>
        <w:pStyle w:val="PR2"/>
      </w:pPr>
      <w:r w:rsidRPr="00E061F2">
        <w:lastRenderedPageBreak/>
        <w:t xml:space="preserve">Horizontal Flow Rate (ASTM D4716): Minimum 2.8 </w:t>
      </w:r>
      <w:proofErr w:type="spellStart"/>
      <w:r w:rsidRPr="00E061F2">
        <w:t>gpm</w:t>
      </w:r>
      <w:proofErr w:type="spellEnd"/>
      <w:r w:rsidRPr="00E061F2">
        <w:t>/ft.</w:t>
      </w:r>
    </w:p>
    <w:p w14:paraId="6853C478" w14:textId="77777777" w:rsidR="007C7900" w:rsidRPr="00E061F2" w:rsidRDefault="007C7900" w:rsidP="007C7900">
      <w:pPr>
        <w:pStyle w:val="PR2"/>
      </w:pPr>
      <w:r w:rsidRPr="00E061F2">
        <w:t xml:space="preserve">Compressive Strength (ASTM D1621): Minimum </w:t>
      </w:r>
      <w:r w:rsidRPr="00E061F2">
        <w:rPr>
          <w:b/>
          <w:bCs/>
        </w:rPr>
        <w:t>[104 psi][203 psi]</w:t>
      </w:r>
      <w:r w:rsidRPr="00E061F2">
        <w:t>.</w:t>
      </w:r>
    </w:p>
    <w:p w14:paraId="70A51FE9" w14:textId="77777777" w:rsidR="007C7900" w:rsidRPr="00E061F2" w:rsidRDefault="007C7900" w:rsidP="007C7900">
      <w:pPr>
        <w:pStyle w:val="PR2"/>
        <w:rPr>
          <w:lang w:val="en-CA" w:eastAsia="en-CA"/>
        </w:rPr>
      </w:pPr>
      <w:commentRangeStart w:id="1"/>
      <w:r w:rsidRPr="00E061F2">
        <w:rPr>
          <w:lang w:val="en-CA" w:eastAsia="en-CA"/>
        </w:rPr>
        <w:t xml:space="preserve">Basis-of-Design: </w:t>
      </w:r>
      <w:r w:rsidRPr="00E061F2">
        <w:rPr>
          <w:b/>
          <w:bCs/>
          <w:lang w:val="en-CA" w:eastAsia="en-CA"/>
        </w:rPr>
        <w:t>[TBD]</w:t>
      </w:r>
      <w:commentRangeEnd w:id="1"/>
      <w:r w:rsidRPr="00E061F2">
        <w:rPr>
          <w:rStyle w:val="CommentReference"/>
        </w:rPr>
        <w:commentReference w:id="1"/>
      </w:r>
    </w:p>
    <w:p w14:paraId="09C61234" w14:textId="77777777" w:rsidR="007C7900" w:rsidRPr="00E061F2" w:rsidRDefault="007C7900" w:rsidP="007C7900">
      <w:pPr>
        <w:pStyle w:val="ART"/>
      </w:pPr>
      <w:r w:rsidRPr="00E061F2">
        <w:t>AUXILIARY MATERIALS</w:t>
      </w:r>
    </w:p>
    <w:p w14:paraId="0EB4FF61" w14:textId="77777777" w:rsidR="007C7900" w:rsidRPr="00E061F2" w:rsidRDefault="007C7900" w:rsidP="007C7900">
      <w:pPr>
        <w:pStyle w:val="PR1"/>
      </w:pPr>
      <w:r w:rsidRPr="00E061F2">
        <w:t xml:space="preserve">Use accessory materials recommended by the PVC membrane manufacturer to create a complete roof assembly. Ensure compatibility between materials. </w:t>
      </w:r>
    </w:p>
    <w:p w14:paraId="50B5DF57" w14:textId="77777777" w:rsidR="007C7900" w:rsidRPr="00E061F2" w:rsidRDefault="007C7900" w:rsidP="007C7900">
      <w:pPr>
        <w:pStyle w:val="PR1"/>
      </w:pPr>
      <w:r w:rsidRPr="00E061F2">
        <w:t xml:space="preserve">Adhesives and Sealants: Manufacturer’s standard </w:t>
      </w:r>
      <w:r w:rsidRPr="00E061F2">
        <w:rPr>
          <w:b/>
          <w:bCs/>
        </w:rPr>
        <w:t>[</w:t>
      </w:r>
      <w:r w:rsidRPr="00E061F2">
        <w:rPr>
          <w:rFonts w:cs="Arial"/>
          <w:b/>
          <w:bCs/>
        </w:rPr>
        <w:t>solvent][water]</w:t>
      </w:r>
      <w:r w:rsidRPr="00E061F2">
        <w:rPr>
          <w:rFonts w:cs="Arial"/>
          <w:color w:val="000000"/>
        </w:rPr>
        <w:t xml:space="preserve">-based bonding adhesive specially formulated </w:t>
      </w:r>
      <w:r w:rsidRPr="00E061F2">
        <w:rPr>
          <w:rFonts w:cs="Arial"/>
        </w:rPr>
        <w:t xml:space="preserve">to permit </w:t>
      </w:r>
      <w:r w:rsidRPr="00E061F2">
        <w:rPr>
          <w:rFonts w:cs="Arial"/>
          <w:color w:val="000000"/>
        </w:rPr>
        <w:t xml:space="preserve">bonding of PVC membranes to porous and non-porous substrates conforming to FM Global 4470. </w:t>
      </w:r>
    </w:p>
    <w:p w14:paraId="6C45E1CC" w14:textId="77777777" w:rsidR="007C7900" w:rsidRPr="00E061F2" w:rsidRDefault="007C7900" w:rsidP="007C7900">
      <w:pPr>
        <w:pStyle w:val="PR1"/>
      </w:pPr>
      <w:r w:rsidRPr="00E061F2">
        <w:t xml:space="preserve">Fasteners and Plates: Factory-coated #12 steel fasteners with stress plates complying with corrosion-resistance provisions in FM Global 4470, designed for fastening termination bars and wood </w:t>
      </w:r>
      <w:proofErr w:type="spellStart"/>
      <w:r w:rsidRPr="00E061F2">
        <w:t>nailers</w:t>
      </w:r>
      <w:proofErr w:type="spellEnd"/>
      <w:r w:rsidRPr="00E061F2">
        <w:t xml:space="preserve"> to substrates, and acceptable to the roofing system manufacturer.</w:t>
      </w:r>
    </w:p>
    <w:p w14:paraId="4FF43D1A" w14:textId="77777777" w:rsidR="007C7900" w:rsidRPr="00E061F2" w:rsidRDefault="007C7900" w:rsidP="007C7900">
      <w:pPr>
        <w:pStyle w:val="PR1"/>
      </w:pPr>
      <w:r w:rsidRPr="00E061F2">
        <w:t>Membrane Flashing: Manufacturer's standard unreinforced or reinforced PVC flashing sheet, compatible with primary roofing membrane.</w:t>
      </w:r>
    </w:p>
    <w:p w14:paraId="67D90129" w14:textId="77777777" w:rsidR="007C7900" w:rsidRPr="00E061F2" w:rsidRDefault="007C7900" w:rsidP="007C7900">
      <w:pPr>
        <w:pStyle w:val="PR1"/>
      </w:pPr>
      <w:r w:rsidRPr="00E061F2">
        <w:t xml:space="preserve">Termination Bar: 1 in. extruded aluminum bar with slots at </w:t>
      </w:r>
      <w:proofErr w:type="gramStart"/>
      <w:r w:rsidRPr="00E061F2">
        <w:t>12</w:t>
      </w:r>
      <w:proofErr w:type="gramEnd"/>
      <w:r w:rsidRPr="00E061F2">
        <w:t xml:space="preserve"> in. on center and used for terminating membrane at vertical surfaces. </w:t>
      </w:r>
    </w:p>
    <w:p w14:paraId="0B0E5F42" w14:textId="6E7E35D1" w:rsidR="007C7900" w:rsidRPr="00E061F2" w:rsidRDefault="007C7900" w:rsidP="007C7900">
      <w:pPr>
        <w:pStyle w:val="PR1"/>
      </w:pPr>
      <w:r w:rsidRPr="00E061F2">
        <w:t>Pre-</w:t>
      </w:r>
      <w:r w:rsidR="00EC7E7A">
        <w:t>Molded</w:t>
      </w:r>
      <w:r w:rsidRPr="00E061F2">
        <w:t xml:space="preserve"> Accessories: Factory-fabricated corners, pipe boots, penetration seals, and other accessories made from </w:t>
      </w:r>
      <w:r w:rsidR="00EC7E7A">
        <w:t>molded PVC</w:t>
      </w:r>
      <w:r w:rsidRPr="00E061F2">
        <w:t>, compatible with the primary membrane.</w:t>
      </w:r>
    </w:p>
    <w:p w14:paraId="416926E4" w14:textId="77777777" w:rsidR="007C7900" w:rsidRPr="00E061F2" w:rsidRDefault="007C7900" w:rsidP="007C7900">
      <w:pPr>
        <w:pStyle w:val="PR2"/>
      </w:pPr>
      <w:r w:rsidRPr="00E061F2">
        <w:t xml:space="preserve">Basis-of-Design (Patches and Corners): </w:t>
      </w:r>
    </w:p>
    <w:p w14:paraId="7A05D057" w14:textId="226C5B9F" w:rsidR="007C7900" w:rsidRPr="00E061F2" w:rsidRDefault="007C7900" w:rsidP="007C7900">
      <w:pPr>
        <w:pStyle w:val="PR3"/>
      </w:pPr>
      <w:r w:rsidRPr="00E061F2">
        <w:t>T-Joints: Preformed Patches</w:t>
      </w:r>
    </w:p>
    <w:p w14:paraId="4C169FCD" w14:textId="77777777" w:rsidR="007C7900" w:rsidRPr="00E061F2" w:rsidRDefault="007C7900" w:rsidP="007C7900">
      <w:pPr>
        <w:pStyle w:val="PR3"/>
      </w:pPr>
      <w:r w:rsidRPr="00E061F2">
        <w:t>Inside Corner: Pre-Fabricated</w:t>
      </w:r>
    </w:p>
    <w:p w14:paraId="1AFD619A" w14:textId="77777777" w:rsidR="007C7900" w:rsidRPr="00E061F2" w:rsidRDefault="007C7900" w:rsidP="007C7900">
      <w:pPr>
        <w:pStyle w:val="PR3"/>
      </w:pPr>
      <w:r w:rsidRPr="00E061F2">
        <w:t>Outside Corner: Pre-Fabricated</w:t>
      </w:r>
    </w:p>
    <w:p w14:paraId="05961A87" w14:textId="77777777" w:rsidR="007C7900" w:rsidRPr="00E061F2" w:rsidRDefault="007C7900" w:rsidP="007C7900">
      <w:pPr>
        <w:pStyle w:val="PR2"/>
      </w:pPr>
      <w:r w:rsidRPr="00E061F2">
        <w:t xml:space="preserve">Basis-of-Design (Pipe Flashing): </w:t>
      </w:r>
    </w:p>
    <w:p w14:paraId="6A846EC1" w14:textId="77777777" w:rsidR="007C7900" w:rsidRPr="00E061F2" w:rsidRDefault="007C7900" w:rsidP="007C7900">
      <w:pPr>
        <w:pStyle w:val="PR3"/>
      </w:pPr>
      <w:r w:rsidRPr="00E061F2">
        <w:t>Pipe Flange with Clamp</w:t>
      </w:r>
    </w:p>
    <w:p w14:paraId="7599C76A" w14:textId="77777777" w:rsidR="007C7900" w:rsidRPr="00E061F2" w:rsidRDefault="007C7900" w:rsidP="007C7900">
      <w:pPr>
        <w:pStyle w:val="PR3"/>
      </w:pPr>
      <w:r w:rsidRPr="00E061F2">
        <w:t>Split Pipe Boot: 1–3 in.</w:t>
      </w:r>
    </w:p>
    <w:p w14:paraId="27841D87" w14:textId="77777777" w:rsidR="007C7900" w:rsidRPr="00E061F2" w:rsidRDefault="007C7900" w:rsidP="007C7900">
      <w:pPr>
        <w:pStyle w:val="PR3"/>
      </w:pPr>
      <w:r w:rsidRPr="00E061F2">
        <w:t>Split Pipe Boot: 3–5 in.</w:t>
      </w:r>
    </w:p>
    <w:p w14:paraId="126D8CCD" w14:textId="77777777" w:rsidR="007C7900" w:rsidRPr="00E061F2" w:rsidRDefault="007C7900" w:rsidP="007C7900">
      <w:pPr>
        <w:pStyle w:val="PR3"/>
      </w:pPr>
      <w:r w:rsidRPr="00E061F2">
        <w:t>Split Pipe Boot: 5–7 in.</w:t>
      </w:r>
    </w:p>
    <w:p w14:paraId="0FBF5643" w14:textId="77777777" w:rsidR="007C7900" w:rsidRPr="00E061F2" w:rsidRDefault="007C7900" w:rsidP="007C7900">
      <w:pPr>
        <w:pStyle w:val="PR3"/>
      </w:pPr>
      <w:r w:rsidRPr="00E061F2">
        <w:t>Split Pipe Boot with Clamp: 7–9 in.</w:t>
      </w:r>
    </w:p>
    <w:p w14:paraId="3A5D0E40" w14:textId="77777777" w:rsidR="007C7900" w:rsidRPr="00E061F2" w:rsidRDefault="007C7900" w:rsidP="007C7900">
      <w:pPr>
        <w:pStyle w:val="PR2"/>
      </w:pPr>
      <w:r w:rsidRPr="00E061F2">
        <w:t xml:space="preserve">Basis-of-Design (Vents and Drains): </w:t>
      </w:r>
    </w:p>
    <w:p w14:paraId="1EF872C9" w14:textId="77777777" w:rsidR="007C7900" w:rsidRPr="00E061F2" w:rsidRDefault="007C7900" w:rsidP="007C7900">
      <w:pPr>
        <w:pStyle w:val="PR3"/>
      </w:pPr>
      <w:proofErr w:type="spellStart"/>
      <w:r w:rsidRPr="00E061F2">
        <w:t>Insulvent</w:t>
      </w:r>
      <w:proofErr w:type="spellEnd"/>
      <w:r w:rsidRPr="00E061F2">
        <w:t xml:space="preserve"> PVC-Coated Flange: One-Way Breather Vent</w:t>
      </w:r>
    </w:p>
    <w:p w14:paraId="3C585213" w14:textId="77777777" w:rsidR="007C7900" w:rsidRPr="00E061F2" w:rsidRDefault="007C7900" w:rsidP="007C7900">
      <w:pPr>
        <w:pStyle w:val="PR3"/>
      </w:pPr>
      <w:r w:rsidRPr="00E061F2">
        <w:t>Two-Way Air Vent</w:t>
      </w:r>
    </w:p>
    <w:p w14:paraId="23518091" w14:textId="77777777" w:rsidR="007C7900" w:rsidRPr="00E061F2" w:rsidRDefault="007C7900" w:rsidP="007C7900">
      <w:pPr>
        <w:pStyle w:val="PR3"/>
      </w:pPr>
      <w:r w:rsidRPr="00E061F2">
        <w:t>PVC Through-Wall Scupper: 4 x 12 x 4 in.</w:t>
      </w:r>
    </w:p>
    <w:p w14:paraId="08BDF01A" w14:textId="77777777" w:rsidR="007C7900" w:rsidRPr="00E061F2" w:rsidRDefault="007C7900" w:rsidP="007C7900">
      <w:pPr>
        <w:pStyle w:val="PR3"/>
      </w:pPr>
      <w:r w:rsidRPr="00E061F2">
        <w:t>PVC Through-Wall Scupper: 6 x 12 x 4 in.</w:t>
      </w:r>
    </w:p>
    <w:p w14:paraId="79B0DC79" w14:textId="77777777" w:rsidR="007C7900" w:rsidRPr="00E061F2" w:rsidRDefault="007C7900" w:rsidP="007C7900">
      <w:pPr>
        <w:pStyle w:val="PR3"/>
      </w:pPr>
      <w:r w:rsidRPr="00E061F2">
        <w:t>PVC Drain Flashing: 2 in. and 3 in.</w:t>
      </w:r>
    </w:p>
    <w:p w14:paraId="110715A8" w14:textId="77777777" w:rsidR="007C7900" w:rsidRPr="00E061F2" w:rsidRDefault="007C7900" w:rsidP="007C7900">
      <w:pPr>
        <w:pStyle w:val="PR3"/>
      </w:pPr>
      <w:r w:rsidRPr="00E061F2">
        <w:t>Retro-Fit Roof Drain: 2 in., 3 in., and 4 in.</w:t>
      </w:r>
    </w:p>
    <w:p w14:paraId="57D67FB5" w14:textId="77777777" w:rsidR="007C7900" w:rsidRPr="00E061F2" w:rsidRDefault="007C7900" w:rsidP="007C7900">
      <w:pPr>
        <w:pStyle w:val="PR3"/>
      </w:pPr>
      <w:r w:rsidRPr="00E061F2">
        <w:t>PVC Vent Flashing with Sub-Base: 4 in., 6 in., 8 in., and 10 in.</w:t>
      </w:r>
    </w:p>
    <w:p w14:paraId="5AEE2D00" w14:textId="77777777" w:rsidR="007C7900" w:rsidRPr="00E061F2" w:rsidRDefault="007C7900" w:rsidP="007C7900">
      <w:pPr>
        <w:pStyle w:val="PR2"/>
      </w:pPr>
      <w:r w:rsidRPr="00E061F2">
        <w:t xml:space="preserve">Basis-of-Design (Sealant Pockets): </w:t>
      </w:r>
    </w:p>
    <w:p w14:paraId="7E414891" w14:textId="77777777" w:rsidR="007C7900" w:rsidRPr="00E061F2" w:rsidRDefault="007C7900" w:rsidP="007C7900">
      <w:pPr>
        <w:pStyle w:val="PR3"/>
      </w:pPr>
      <w:r w:rsidRPr="00E061F2">
        <w:t>PVC Sealant Pocket: 4 x 4 in., 6 x 6 in., and 8 x 8 in.</w:t>
      </w:r>
    </w:p>
    <w:p w14:paraId="2989CE46" w14:textId="77777777" w:rsidR="007C7900" w:rsidRPr="00E061F2" w:rsidRDefault="007C7900" w:rsidP="007C7900">
      <w:pPr>
        <w:pStyle w:val="PR3"/>
      </w:pPr>
      <w:r w:rsidRPr="00E061F2">
        <w:lastRenderedPageBreak/>
        <w:t>PVC Pre-Molded Sealant Pocket</w:t>
      </w:r>
    </w:p>
    <w:p w14:paraId="26BB26FA" w14:textId="77777777" w:rsidR="007C7900" w:rsidRPr="00E061F2" w:rsidRDefault="007C7900" w:rsidP="007C7900">
      <w:pPr>
        <w:pStyle w:val="PR1"/>
      </w:pPr>
      <w:r w:rsidRPr="00E061F2">
        <w:t xml:space="preserve">Wood Nailers: </w:t>
      </w:r>
    </w:p>
    <w:p w14:paraId="74D30C99" w14:textId="77777777" w:rsidR="007C7900" w:rsidRPr="00E061F2" w:rsidRDefault="007C7900" w:rsidP="007C7900">
      <w:pPr>
        <w:pStyle w:val="PR2"/>
      </w:pPr>
      <w:r w:rsidRPr="00E061F2">
        <w:t xml:space="preserve">Provide No.1 grade spruce for </w:t>
      </w:r>
      <w:proofErr w:type="spellStart"/>
      <w:r w:rsidRPr="00E061F2">
        <w:t>nailers</w:t>
      </w:r>
      <w:proofErr w:type="spellEnd"/>
      <w:r w:rsidRPr="00E061F2">
        <w:t xml:space="preserve">, blocking, and rough framing, graded in accordance with the National Lumber Grades Authority and conforming to CSA O141. </w:t>
      </w:r>
    </w:p>
    <w:p w14:paraId="5F974A3B" w14:textId="77777777" w:rsidR="007C7900" w:rsidRPr="00E061F2" w:rsidRDefault="007C7900" w:rsidP="007C7900">
      <w:pPr>
        <w:pStyle w:val="PR2"/>
      </w:pPr>
      <w:r w:rsidRPr="00E061F2">
        <w:t xml:space="preserve">Provide pressure-treated wood for roofing applications in accordance with CSA O80 Series. Do not install PVC materials in direct contact with pressure-treated wood. </w:t>
      </w:r>
    </w:p>
    <w:p w14:paraId="4A07B4FD" w14:textId="77777777" w:rsidR="007C7900" w:rsidRPr="00E061F2" w:rsidRDefault="007C7900" w:rsidP="007C7900">
      <w:pPr>
        <w:pStyle w:val="PR1"/>
      </w:pPr>
      <w:r w:rsidRPr="00E061F2">
        <w:t xml:space="preserve">PVC-Clad Metal Flashings: 24 ga galvanized (G90) sheet metal laminated with minimum 25 mil PVC film. Provide where the membrane is to be welded directly to the metal flashing. </w:t>
      </w:r>
    </w:p>
    <w:p w14:paraId="24B73BE8" w14:textId="77777777" w:rsidR="007C7900" w:rsidRPr="00E061F2" w:rsidRDefault="007C7900" w:rsidP="007C7900">
      <w:pPr>
        <w:pStyle w:val="PR2"/>
      </w:pPr>
      <w:r w:rsidRPr="00E061F2">
        <w:t>Basis-of-Design</w:t>
      </w:r>
      <w:r w:rsidRPr="00E061F2">
        <w:rPr>
          <w:lang w:val="en-CA" w:eastAsia="en-CA"/>
        </w:rPr>
        <w:t>: Goliath PVC Clad Metal 4'x10' White.</w:t>
      </w:r>
    </w:p>
    <w:p w14:paraId="2481FFA3" w14:textId="77777777" w:rsidR="007C7900" w:rsidRPr="00E061F2" w:rsidRDefault="007C7900" w:rsidP="007C7900">
      <w:pPr>
        <w:pStyle w:val="PR1"/>
      </w:pPr>
      <w:bookmarkStart w:id="2" w:name="_Hlk207534042"/>
      <w:r w:rsidRPr="00E061F2">
        <w:t>Filter Fabric (Separation Layer):</w:t>
      </w:r>
    </w:p>
    <w:p w14:paraId="2A38C737" w14:textId="77777777" w:rsidR="007C7900" w:rsidRPr="00E061F2" w:rsidRDefault="007C7900" w:rsidP="007C7900">
      <w:pPr>
        <w:pStyle w:val="PR2"/>
      </w:pPr>
      <w:r w:rsidRPr="00E061F2">
        <w:t>Description: Non-woven, needle-punched polypropylene geotextile fabric, rot-proof and UV stabilized to separate insulation from ballast and prevent fines from migrating into insulation joints.</w:t>
      </w:r>
    </w:p>
    <w:p w14:paraId="5F3F48E5" w14:textId="77777777" w:rsidR="007C7900" w:rsidRPr="00E061F2" w:rsidRDefault="007C7900" w:rsidP="007C7900">
      <w:pPr>
        <w:pStyle w:val="PR2"/>
      </w:pPr>
      <w:r w:rsidRPr="00E061F2">
        <w:t>Weight: Minimum 4.0 oz/yd².</w:t>
      </w:r>
    </w:p>
    <w:bookmarkEnd w:id="2"/>
    <w:p w14:paraId="19DC50B6" w14:textId="77777777" w:rsidR="007C7900" w:rsidRPr="00E061F2" w:rsidRDefault="007C7900" w:rsidP="007C7900">
      <w:pPr>
        <w:pStyle w:val="CMT"/>
      </w:pPr>
      <w:r w:rsidRPr="00E061F2">
        <w:t xml:space="preserve">SPEC NOTE: Select the option below for the </w:t>
      </w:r>
      <w:proofErr w:type="gramStart"/>
      <w:r w:rsidRPr="00E061F2">
        <w:t>roof's final</w:t>
      </w:r>
      <w:proofErr w:type="gramEnd"/>
      <w:r w:rsidRPr="00E061F2">
        <w:t xml:space="preserve"> covering in areas not intended for pedestrian traffic. Stone ballast is a cost-effective method to secure the loose-laid insulation and filter fabric against wind uplift and protect them from UV degradation.</w:t>
      </w:r>
    </w:p>
    <w:p w14:paraId="34110F97" w14:textId="77777777" w:rsidR="007C7900" w:rsidRPr="00E061F2" w:rsidRDefault="007C7900" w:rsidP="007C7900">
      <w:pPr>
        <w:pStyle w:val="PR1"/>
      </w:pPr>
      <w:r w:rsidRPr="00E061F2">
        <w:rPr>
          <w:b/>
          <w:bCs/>
        </w:rPr>
        <w:t>[Stone Ballast: Smooth, rounded river stone, 1 in. to 1.5 in. in diameter, clean and free of fines, conforming to ASTM D448.]</w:t>
      </w:r>
    </w:p>
    <w:p w14:paraId="0D8FD38C" w14:textId="77777777" w:rsidR="007C7900" w:rsidRPr="00E061F2" w:rsidRDefault="007C7900" w:rsidP="007C7900">
      <w:pPr>
        <w:pStyle w:val="CMT"/>
      </w:pPr>
      <w:r w:rsidRPr="00E061F2">
        <w:t>SPEC NOTE: Select the option below to create durable, traffic-bearing surfaces for rooftop patios, walkways, and amenity spaces. Pavers serve the dual purpose of providing a usable surface and acting as ballast against wind uplift.</w:t>
      </w:r>
    </w:p>
    <w:p w14:paraId="61B36478" w14:textId="77777777" w:rsidR="007C7900" w:rsidRPr="00E061F2" w:rsidRDefault="007C7900" w:rsidP="007C7900">
      <w:pPr>
        <w:pStyle w:val="PR1"/>
      </w:pPr>
      <w:r w:rsidRPr="00E061F2">
        <w:rPr>
          <w:b/>
          <w:bCs/>
        </w:rPr>
        <w:t>[Concrete Pavers: Precast concrete units, minimum compressive strength of 4350 psi, designed for pedestal or direct-laid applications as indicated on Drawings.]</w:t>
      </w:r>
    </w:p>
    <w:p w14:paraId="3A223BCA" w14:textId="77777777" w:rsidR="007C7900" w:rsidRPr="00E061F2" w:rsidRDefault="007C7900" w:rsidP="007C7900">
      <w:pPr>
        <w:pStyle w:val="PRT"/>
      </w:pPr>
      <w:r w:rsidRPr="00E061F2">
        <w:t>EXECUTION</w:t>
      </w:r>
    </w:p>
    <w:p w14:paraId="4E5C9950" w14:textId="77777777" w:rsidR="007C7900" w:rsidRPr="00E061F2" w:rsidRDefault="007C7900" w:rsidP="007C7900">
      <w:pPr>
        <w:pStyle w:val="ART"/>
      </w:pPr>
      <w:r w:rsidRPr="00E061F2">
        <w:t>EXAMINATION</w:t>
      </w:r>
    </w:p>
    <w:p w14:paraId="51725F3D" w14:textId="77777777" w:rsidR="007C7900" w:rsidRPr="00E061F2" w:rsidRDefault="007C7900" w:rsidP="007C7900">
      <w:pPr>
        <w:pStyle w:val="PR1"/>
      </w:pPr>
      <w:r w:rsidRPr="00E061F2">
        <w:t>Verify site conditions and the location of adjacent materials before commencing work. Notify the Architect in writing of any conditions detrimental to the proper and timely completion of the installation. Commencement of work implies acceptance of substrates and previously completed work.</w:t>
      </w:r>
    </w:p>
    <w:p w14:paraId="2BBC8473" w14:textId="77777777" w:rsidR="007C7900" w:rsidRPr="00E061F2" w:rsidRDefault="007C7900" w:rsidP="007C7900">
      <w:pPr>
        <w:pStyle w:val="PR1"/>
      </w:pPr>
      <w:r w:rsidRPr="00E061F2">
        <w:t>Inspect all materials for damage or defects before installation. Do not install damaged materials.</w:t>
      </w:r>
    </w:p>
    <w:p w14:paraId="7A31E8B8" w14:textId="77777777" w:rsidR="007C7900" w:rsidRPr="00E061F2" w:rsidRDefault="007C7900" w:rsidP="007C7900">
      <w:pPr>
        <w:pStyle w:val="PR1"/>
      </w:pPr>
      <w:r w:rsidRPr="00E061F2">
        <w:lastRenderedPageBreak/>
        <w:t>Roof Openings and Penetrations: Verify that roof openings and penetrations are correctly located and that curbs are set, secured, and properly braced. Verify that roof drain bodies are securely clamped in place.</w:t>
      </w:r>
    </w:p>
    <w:p w14:paraId="67B9DCD8" w14:textId="77777777" w:rsidR="007C7900" w:rsidRPr="00E061F2" w:rsidRDefault="007C7900" w:rsidP="007C7900">
      <w:pPr>
        <w:pStyle w:val="PR1"/>
      </w:pPr>
      <w:r w:rsidRPr="00E061F2">
        <w:t xml:space="preserve">Wood Components: Verify that wood cants, blocking, curbs, </w:t>
      </w:r>
      <w:proofErr w:type="spellStart"/>
      <w:r w:rsidRPr="00E061F2">
        <w:t>nailers</w:t>
      </w:r>
      <w:proofErr w:type="spellEnd"/>
      <w:r w:rsidRPr="00E061F2">
        <w:t>, and similar components are securely anchored to the roof deck at all penetrations and terminations.</w:t>
      </w:r>
    </w:p>
    <w:p w14:paraId="605A2A00" w14:textId="77777777" w:rsidR="007C7900" w:rsidRDefault="007C7900" w:rsidP="007C7900">
      <w:pPr>
        <w:pStyle w:val="PR1"/>
      </w:pPr>
      <w:r w:rsidRPr="00E061F2">
        <w:t>Steel Decks: Verify surface planes are flat and free of projecting fasteners, in coordination with Section 05 31 00 - Steel Decking.</w:t>
      </w:r>
    </w:p>
    <w:p w14:paraId="1B8F7806" w14:textId="77777777" w:rsidR="00EC7E7A" w:rsidRPr="00EC7E7A" w:rsidRDefault="007A0760" w:rsidP="00EC7E7A">
      <w:pPr>
        <w:pStyle w:val="CMT"/>
      </w:pPr>
      <w:r>
        <w:t>SPEC NOTE: Keep the following for concrete decks.</w:t>
      </w:r>
    </w:p>
    <w:p w14:paraId="7E0A328A" w14:textId="5596F706" w:rsidR="007C7900" w:rsidRPr="00E061F2" w:rsidRDefault="007C7900" w:rsidP="007C7900">
      <w:pPr>
        <w:pStyle w:val="PR1"/>
        <w:rPr>
          <w:b/>
          <w:bCs/>
        </w:rPr>
      </w:pPr>
      <w:r w:rsidRPr="00E061F2">
        <w:rPr>
          <w:b/>
          <w:bCs/>
        </w:rPr>
        <w:t>[Concrete Decks: Verify concrete substrate is dry in accordance with the roofing system manufacturer's minimum drying period. The surface must be visibly dry and free of moisture. Verify concrete is free of curing compounds, form release agents, or other substances that may impair the adhesion of roofing components.]</w:t>
      </w:r>
    </w:p>
    <w:p w14:paraId="6841D197" w14:textId="77777777" w:rsidR="007C7900" w:rsidRPr="00E061F2" w:rsidRDefault="007C7900" w:rsidP="007C7900">
      <w:pPr>
        <w:pStyle w:val="ART"/>
      </w:pPr>
      <w:r w:rsidRPr="00E061F2">
        <w:t>PREPARATION</w:t>
      </w:r>
    </w:p>
    <w:p w14:paraId="401278A1" w14:textId="77777777" w:rsidR="007C7900" w:rsidRPr="00E061F2" w:rsidRDefault="007C7900" w:rsidP="007C7900">
      <w:pPr>
        <w:pStyle w:val="PR1"/>
      </w:pPr>
      <w:r w:rsidRPr="00E061F2">
        <w:t>Design, selection, and installation of materials for temporary roofing and overnight protection are the responsibility of the Contractor.</w:t>
      </w:r>
    </w:p>
    <w:p w14:paraId="1FAA8C1C" w14:textId="77777777" w:rsidR="007C7900" w:rsidRPr="00E061F2" w:rsidRDefault="007C7900" w:rsidP="007C7900">
      <w:pPr>
        <w:pStyle w:val="PR1"/>
      </w:pPr>
      <w:r w:rsidRPr="00E061F2">
        <w:t>Clean substrates of dust, debris, moisture, and other substances detrimental to the roofing installation, in accordance with the manufacturer's written instructions. Remove or flatten all sharp projections.</w:t>
      </w:r>
    </w:p>
    <w:p w14:paraId="6CCDDCEB" w14:textId="77777777" w:rsidR="007C7900" w:rsidRPr="00E061F2" w:rsidRDefault="007C7900" w:rsidP="007C7900">
      <w:pPr>
        <w:pStyle w:val="PR1"/>
      </w:pPr>
      <w:r w:rsidRPr="00E061F2">
        <w:t>Protect roof drains and conductors from blockage by construction materials. Remove protective plugs at the end of each workday and whenever rain is forecast.</w:t>
      </w:r>
    </w:p>
    <w:p w14:paraId="30A11FE7" w14:textId="77777777" w:rsidR="007C7900" w:rsidRPr="00E061F2" w:rsidRDefault="007C7900" w:rsidP="007C7900">
      <w:pPr>
        <w:pStyle w:val="PR1"/>
      </w:pPr>
      <w:r w:rsidRPr="00E061F2">
        <w:t>Prevent spillage and migration of materials onto the finished surfaces of other construction.</w:t>
      </w:r>
    </w:p>
    <w:p w14:paraId="3051B690" w14:textId="77777777" w:rsidR="007C7900" w:rsidRPr="00E061F2" w:rsidRDefault="007C7900" w:rsidP="007C7900">
      <w:pPr>
        <w:pStyle w:val="ART"/>
      </w:pPr>
      <w:r w:rsidRPr="00E061F2">
        <w:t>INSTALLATION, GENERALLY</w:t>
      </w:r>
    </w:p>
    <w:p w14:paraId="49D57D64" w14:textId="77777777" w:rsidR="007C7900" w:rsidRPr="00E061F2" w:rsidRDefault="007C7900" w:rsidP="007C7900">
      <w:pPr>
        <w:pStyle w:val="PR1"/>
      </w:pPr>
      <w:r w:rsidRPr="00E061F2">
        <w:t>Install the roofing system in strict accordance with the roofing system manufacturer's written instructions, reviewed Shop Drawings, and applicable recommendations of the NRCA Roofing Manual.</w:t>
      </w:r>
    </w:p>
    <w:p w14:paraId="1E383F52" w14:textId="77777777" w:rsidR="007C7900" w:rsidRPr="00E061F2" w:rsidRDefault="007C7900" w:rsidP="007C7900">
      <w:pPr>
        <w:pStyle w:val="CMT"/>
      </w:pPr>
      <w:r w:rsidRPr="00E061F2">
        <w:t>SPEC NOTE: Delete the entire article below if no roof sheathing board is specified in Part 2. Select Option A (Mechanically Fastened) or Option B (Adhered).</w:t>
      </w:r>
    </w:p>
    <w:p w14:paraId="6B42B86A" w14:textId="77777777" w:rsidR="007C7900" w:rsidRPr="00E061F2" w:rsidRDefault="007C7900" w:rsidP="007C7900">
      <w:pPr>
        <w:pStyle w:val="CMT"/>
      </w:pPr>
      <w:r w:rsidRPr="00E061F2">
        <w:t>OPTION A</w:t>
      </w:r>
    </w:p>
    <w:p w14:paraId="79A9AFEB" w14:textId="77777777" w:rsidR="007C7900" w:rsidRPr="00E061F2" w:rsidRDefault="007C7900" w:rsidP="007C7900">
      <w:pPr>
        <w:pStyle w:val="ART"/>
      </w:pPr>
      <w:r w:rsidRPr="00E061F2">
        <w:lastRenderedPageBreak/>
        <w:t>Mechanically Fastened Sheathing Board</w:t>
      </w:r>
    </w:p>
    <w:p w14:paraId="7DCEBC7C" w14:textId="77777777" w:rsidR="007C7900" w:rsidRPr="00E061F2" w:rsidRDefault="007C7900" w:rsidP="007C7900">
      <w:pPr>
        <w:pStyle w:val="PR1"/>
      </w:pPr>
      <w:r w:rsidRPr="00E061F2">
        <w:t>Install roof sheathing boards with long joints in continuous straight lines, perpendicular to steel deck flutes.</w:t>
      </w:r>
    </w:p>
    <w:p w14:paraId="7F21D375" w14:textId="77777777" w:rsidR="007C7900" w:rsidRPr="00E061F2" w:rsidRDefault="007C7900" w:rsidP="007C7900">
      <w:pPr>
        <w:pStyle w:val="PR1"/>
      </w:pPr>
      <w:r w:rsidRPr="00E061F2">
        <w:t xml:space="preserve">Stagger end joints between adjacent rows. </w:t>
      </w:r>
      <w:proofErr w:type="gramStart"/>
      <w:r w:rsidRPr="00E061F2">
        <w:t>Butt</w:t>
      </w:r>
      <w:proofErr w:type="gramEnd"/>
      <w:r w:rsidRPr="00E061F2">
        <w:t xml:space="preserve"> the edges of boards </w:t>
      </w:r>
      <w:proofErr w:type="gramStart"/>
      <w:r w:rsidRPr="00E061F2">
        <w:t>in</w:t>
      </w:r>
      <w:proofErr w:type="gramEnd"/>
      <w:r w:rsidRPr="00E061F2">
        <w:t xml:space="preserve"> moderate contact without forcing.</w:t>
      </w:r>
    </w:p>
    <w:p w14:paraId="4FBA3DCB" w14:textId="77777777" w:rsidR="007C7900" w:rsidRPr="00E061F2" w:rsidRDefault="007C7900" w:rsidP="007C7900">
      <w:pPr>
        <w:pStyle w:val="PR1"/>
      </w:pPr>
      <w:r w:rsidRPr="00E061F2">
        <w:t>Align the board's long edges parallel to the deck ribs and ensure the boards are fully supported on the top ribs.</w:t>
      </w:r>
    </w:p>
    <w:p w14:paraId="36E16C30" w14:textId="77777777" w:rsidR="007C7900" w:rsidRPr="00E061F2" w:rsidRDefault="007C7900" w:rsidP="007C7900">
      <w:pPr>
        <w:pStyle w:val="PR1"/>
      </w:pPr>
      <w:r w:rsidRPr="00E061F2">
        <w:t>Fasten panels to the steel deck using fasteners and plates recommended by the membrane manufacturer. Ensure fasteners engage the top ribs of the steel deck with minimum penetration required by the roofing manufacturer.</w:t>
      </w:r>
    </w:p>
    <w:p w14:paraId="0100464E" w14:textId="77777777" w:rsidR="007C7900" w:rsidRPr="00E061F2" w:rsidRDefault="007C7900" w:rsidP="007C7900">
      <w:pPr>
        <w:pStyle w:val="PR1"/>
      </w:pPr>
      <w:r w:rsidRPr="00E061F2">
        <w:t>Space fasteners in accordance with the roofing manufacturer’s specified fastening pattern to meet project wind uplift criteria.</w:t>
      </w:r>
    </w:p>
    <w:p w14:paraId="0295E226" w14:textId="77777777" w:rsidR="007C7900" w:rsidRPr="00E061F2" w:rsidRDefault="007C7900" w:rsidP="007C7900">
      <w:pPr>
        <w:pStyle w:val="CMT"/>
      </w:pPr>
      <w:r w:rsidRPr="00E061F2">
        <w:t>OPTION B</w:t>
      </w:r>
    </w:p>
    <w:p w14:paraId="4B118E0B" w14:textId="77777777" w:rsidR="007C7900" w:rsidRPr="00E061F2" w:rsidRDefault="007C7900" w:rsidP="007C7900">
      <w:pPr>
        <w:pStyle w:val="ART"/>
      </w:pPr>
      <w:r w:rsidRPr="00E061F2">
        <w:t>ADHERED Sheathing Board</w:t>
      </w:r>
    </w:p>
    <w:p w14:paraId="7B8310D9" w14:textId="77777777" w:rsidR="007C7900" w:rsidRPr="00E061F2" w:rsidRDefault="007C7900" w:rsidP="007C7900">
      <w:pPr>
        <w:pStyle w:val="PR1"/>
      </w:pPr>
      <w:r w:rsidRPr="00E061F2">
        <w:t>Adhere roof sheathing boards to the substrate using the manufacturer’s recommended adhesive.</w:t>
      </w:r>
    </w:p>
    <w:p w14:paraId="6E2A460C" w14:textId="77777777" w:rsidR="007C7900" w:rsidRPr="00E061F2" w:rsidRDefault="007C7900" w:rsidP="007C7900">
      <w:pPr>
        <w:pStyle w:val="PR1"/>
      </w:pPr>
      <w:r w:rsidRPr="00E061F2">
        <w:t xml:space="preserve">Apply </w:t>
      </w:r>
      <w:proofErr w:type="gramStart"/>
      <w:r w:rsidRPr="00E061F2">
        <w:t>adhesive</w:t>
      </w:r>
      <w:proofErr w:type="gramEnd"/>
      <w:r w:rsidRPr="00E061F2">
        <w:t xml:space="preserve"> in accordance with the roofing manufacturer’s instructions and patterns required to meet project wind uplift criteria.</w:t>
      </w:r>
    </w:p>
    <w:p w14:paraId="66CE25E1" w14:textId="77777777" w:rsidR="007C7900" w:rsidRPr="00E061F2" w:rsidRDefault="007C7900" w:rsidP="007C7900">
      <w:pPr>
        <w:pStyle w:val="PR1"/>
      </w:pPr>
      <w:r w:rsidRPr="00E061F2">
        <w:t>Immediately place boards into wet adhesive and place to ensure full embedment and positive contact.</w:t>
      </w:r>
    </w:p>
    <w:p w14:paraId="0D901BC2" w14:textId="77777777" w:rsidR="007C7900" w:rsidRPr="00E061F2" w:rsidRDefault="007C7900" w:rsidP="007C7900">
      <w:pPr>
        <w:pStyle w:val="ART"/>
      </w:pPr>
      <w:r w:rsidRPr="00E061F2">
        <w:t>PVC ROOFING MEMBRANE INSTALLATION</w:t>
      </w:r>
    </w:p>
    <w:p w14:paraId="6C858DFB" w14:textId="77777777" w:rsidR="007C7900" w:rsidRPr="00E061F2" w:rsidRDefault="007C7900" w:rsidP="007C7900">
      <w:pPr>
        <w:pStyle w:val="PR1"/>
      </w:pPr>
      <w:r w:rsidRPr="00E061F2">
        <w:t>Inspect substrate immediately before membrane installation. Ensure substrate is dry, clean, and smooth. Replace damaged components.</w:t>
      </w:r>
    </w:p>
    <w:p w14:paraId="5AA4D257" w14:textId="77777777" w:rsidR="007C7900" w:rsidRPr="00E061F2" w:rsidRDefault="007C7900" w:rsidP="007C7900">
      <w:pPr>
        <w:pStyle w:val="PR1"/>
      </w:pPr>
      <w:r w:rsidRPr="00E061F2">
        <w:t xml:space="preserve">Shingle membrane overlaps in the direction of water flow. </w:t>
      </w:r>
    </w:p>
    <w:p w14:paraId="00262CB3" w14:textId="77777777" w:rsidR="007C7900" w:rsidRPr="00E061F2" w:rsidRDefault="007C7900" w:rsidP="007C7900">
      <w:pPr>
        <w:pStyle w:val="PR1"/>
      </w:pPr>
      <w:r w:rsidRPr="00E061F2">
        <w:t>Adhere the membrane to the prepared substrate using the specified bonding adhesive.</w:t>
      </w:r>
    </w:p>
    <w:p w14:paraId="538D8161" w14:textId="77777777" w:rsidR="007C7900" w:rsidRPr="00E061F2" w:rsidRDefault="007C7900" w:rsidP="007C7900">
      <w:pPr>
        <w:pStyle w:val="PR2"/>
      </w:pPr>
      <w:r w:rsidRPr="00E061F2">
        <w:t>Fold the membrane back on itself and apply adhesive in accordance with the manufacturer's written instructions for application rates and method.</w:t>
      </w:r>
    </w:p>
    <w:p w14:paraId="76A94279" w14:textId="77777777" w:rsidR="007C7900" w:rsidRPr="00E061F2" w:rsidRDefault="007C7900" w:rsidP="007C7900">
      <w:pPr>
        <w:pStyle w:val="PR2"/>
      </w:pPr>
      <w:r w:rsidRPr="00E061F2">
        <w:t>Carefully roll the membrane into the wet adhesive, ensuring a smooth, wrinkle-free application.</w:t>
      </w:r>
    </w:p>
    <w:p w14:paraId="56681B2F" w14:textId="77777777" w:rsidR="007C7900" w:rsidRPr="00E061F2" w:rsidRDefault="007C7900" w:rsidP="007C7900">
      <w:pPr>
        <w:pStyle w:val="PR2"/>
      </w:pPr>
      <w:r w:rsidRPr="00E061F2">
        <w:t>Immediately after placement, roll the entire adhered surface with a weighted roller to ensure a full and positive bond.</w:t>
      </w:r>
    </w:p>
    <w:p w14:paraId="72E7C465" w14:textId="77777777" w:rsidR="007C7900" w:rsidRPr="00E061F2" w:rsidRDefault="007C7900" w:rsidP="007C7900">
      <w:pPr>
        <w:pStyle w:val="PR1"/>
      </w:pPr>
      <w:r w:rsidRPr="00E061F2">
        <w:lastRenderedPageBreak/>
        <w:t xml:space="preserve">Hot-Air Welding of Seams: </w:t>
      </w:r>
    </w:p>
    <w:p w14:paraId="40664D3A" w14:textId="77777777" w:rsidR="007C7900" w:rsidRPr="00E061F2" w:rsidRDefault="007C7900" w:rsidP="007C7900">
      <w:pPr>
        <w:pStyle w:val="PR2"/>
      </w:pPr>
      <w:r w:rsidRPr="00E061F2">
        <w:t>Ensure all seam areas are clean, dry, and free of contaminants immediately before welding.</w:t>
      </w:r>
    </w:p>
    <w:p w14:paraId="2FAD91B3" w14:textId="77777777" w:rsidR="007C7900" w:rsidRPr="00E061F2" w:rsidRDefault="007C7900" w:rsidP="007C7900">
      <w:pPr>
        <w:pStyle w:val="PR2"/>
      </w:pPr>
      <w:r w:rsidRPr="00E061F2">
        <w:t>Weld all side and end laps using an automatic hot-air welder for long, straight runs. Use a hand-held welder for details, corners, and terminations.</w:t>
      </w:r>
    </w:p>
    <w:p w14:paraId="30BB3B86" w14:textId="77777777" w:rsidR="007C7900" w:rsidRPr="00E061F2" w:rsidRDefault="007C7900" w:rsidP="007C7900">
      <w:pPr>
        <w:pStyle w:val="PR2"/>
      </w:pPr>
      <w:r w:rsidRPr="00E061F2">
        <w:t>Maintain proper welding speed and temperature to achieve continuous, monolithic weld of the required width.</w:t>
      </w:r>
    </w:p>
    <w:p w14:paraId="19E73FB3" w14:textId="77777777" w:rsidR="007C7900" w:rsidRPr="00E061F2" w:rsidRDefault="007C7900" w:rsidP="007C7900">
      <w:pPr>
        <w:pStyle w:val="PR2"/>
      </w:pPr>
      <w:r w:rsidRPr="00E061F2">
        <w:t>After welds have fully cooled, probe all seams with a dull, pointed tool to verify weld integrity. Immediately repair deficiencies, voids, or "</w:t>
      </w:r>
      <w:proofErr w:type="spellStart"/>
      <w:r w:rsidRPr="00E061F2">
        <w:t>fishmouths</w:t>
      </w:r>
      <w:proofErr w:type="spellEnd"/>
      <w:r w:rsidRPr="00E061F2">
        <w:t>" according to the manufacturer's written repair procedures.</w:t>
      </w:r>
    </w:p>
    <w:p w14:paraId="57837C75" w14:textId="77777777" w:rsidR="007C7900" w:rsidRPr="00E061F2" w:rsidRDefault="007C7900" w:rsidP="007C7900">
      <w:pPr>
        <w:pStyle w:val="PR1"/>
      </w:pPr>
      <w:r w:rsidRPr="00E061F2">
        <w:t>Temporary Tie-Offs: At the end of each workday or when precipitation is forecast, provide temporary watertight seals to protect the completed work and prevent water infiltration. Remove temporary seals completely before resuming work.</w:t>
      </w:r>
    </w:p>
    <w:p w14:paraId="6A4A8AD0" w14:textId="77777777" w:rsidR="007C7900" w:rsidRPr="00E061F2" w:rsidRDefault="007C7900" w:rsidP="007C7900">
      <w:pPr>
        <w:pStyle w:val="ART"/>
      </w:pPr>
      <w:r w:rsidRPr="00E061F2">
        <w:t>INSULATION INSTALLATION</w:t>
      </w:r>
    </w:p>
    <w:p w14:paraId="48BC467F" w14:textId="77777777" w:rsidR="007C7900" w:rsidRPr="00E061F2" w:rsidRDefault="007C7900" w:rsidP="007C7900">
      <w:pPr>
        <w:pStyle w:val="PR1"/>
      </w:pPr>
      <w:r w:rsidRPr="00E061F2">
        <w:t>Verify that roofing membrane has been tested, inspected, and accepted by the Architect prior to starting insulation installation.</w:t>
      </w:r>
    </w:p>
    <w:p w14:paraId="79E9566B" w14:textId="77777777" w:rsidR="007C7900" w:rsidRPr="00E061F2" w:rsidRDefault="007C7900" w:rsidP="007C7900">
      <w:pPr>
        <w:pStyle w:val="PR1"/>
      </w:pPr>
      <w:r w:rsidRPr="00E061F2">
        <w:t xml:space="preserve">Install </w:t>
      </w:r>
      <w:proofErr w:type="gramStart"/>
      <w:r w:rsidRPr="00E061F2">
        <w:t>single</w:t>
      </w:r>
      <w:proofErr w:type="gramEnd"/>
      <w:r w:rsidRPr="00E061F2">
        <w:t xml:space="preserve"> layer of XPS insulation boards loosely over the completed and accepted PVC membrane.</w:t>
      </w:r>
    </w:p>
    <w:p w14:paraId="07A53060" w14:textId="77777777" w:rsidR="007C7900" w:rsidRPr="00E061F2" w:rsidRDefault="007C7900" w:rsidP="007C7900">
      <w:pPr>
        <w:pStyle w:val="PR1"/>
      </w:pPr>
      <w:r w:rsidRPr="00E061F2">
        <w:t>Fit boards tightly together, with staggered joints between adjacent rows.</w:t>
      </w:r>
    </w:p>
    <w:p w14:paraId="673D7CC2" w14:textId="77777777" w:rsidR="007C7900" w:rsidRPr="00E061F2" w:rsidRDefault="007C7900" w:rsidP="007C7900">
      <w:pPr>
        <w:pStyle w:val="PR1"/>
      </w:pPr>
      <w:r w:rsidRPr="00E061F2">
        <w:t>Cut insulation neatly to fit within 1/4 in. of all projections, penetrations, and perimeter edges.</w:t>
      </w:r>
    </w:p>
    <w:p w14:paraId="3CE80CEC" w14:textId="77777777" w:rsidR="007C7900" w:rsidRPr="00E061F2" w:rsidRDefault="007C7900" w:rsidP="007C7900">
      <w:pPr>
        <w:pStyle w:val="PR1"/>
      </w:pPr>
      <w:r w:rsidRPr="00E061F2">
        <w:t xml:space="preserve">Do not install more insulation </w:t>
      </w:r>
      <w:proofErr w:type="gramStart"/>
      <w:r w:rsidRPr="00E061F2">
        <w:t>than</w:t>
      </w:r>
      <w:proofErr w:type="gramEnd"/>
      <w:r w:rsidRPr="00E061F2">
        <w:t xml:space="preserve"> can be covered with filter fabric and ballast during the same workday.</w:t>
      </w:r>
    </w:p>
    <w:p w14:paraId="2D448989" w14:textId="77777777" w:rsidR="007C7900" w:rsidRPr="00E061F2" w:rsidRDefault="007C7900" w:rsidP="007C7900">
      <w:pPr>
        <w:pStyle w:val="ART"/>
      </w:pPr>
      <w:r w:rsidRPr="00E061F2">
        <w:t>MEMBRANE FLASHING INSTALLATION</w:t>
      </w:r>
    </w:p>
    <w:p w14:paraId="395D1168" w14:textId="77777777" w:rsidR="007C7900" w:rsidRPr="00E061F2" w:rsidRDefault="007C7900" w:rsidP="007C7900">
      <w:pPr>
        <w:pStyle w:val="PR1"/>
      </w:pPr>
      <w:r w:rsidRPr="00E061F2">
        <w:t>Install membrane flashings concurrently with roofing membrane at walls, curbs, penetrations, and roof edges to maintain watertight installation.</w:t>
      </w:r>
    </w:p>
    <w:p w14:paraId="427184F1" w14:textId="77777777" w:rsidR="007C7900" w:rsidRPr="00E061F2" w:rsidRDefault="007C7900" w:rsidP="007C7900">
      <w:pPr>
        <w:pStyle w:val="CMT"/>
      </w:pPr>
      <w:r w:rsidRPr="00E061F2">
        <w:t xml:space="preserve">SPEC NOTE: 8 in. is a standard minimum. For regions with significant snowfall, the best practices may require </w:t>
      </w:r>
      <w:proofErr w:type="gramStart"/>
      <w:r w:rsidRPr="00E061F2">
        <w:t>a greater</w:t>
      </w:r>
      <w:proofErr w:type="gramEnd"/>
      <w:r w:rsidRPr="00E061F2">
        <w:t xml:space="preserve"> height. Edit accordingly. </w:t>
      </w:r>
    </w:p>
    <w:p w14:paraId="1805FA4E" w14:textId="77777777" w:rsidR="007C7900" w:rsidRPr="00E061F2" w:rsidRDefault="007C7900" w:rsidP="007C7900">
      <w:pPr>
        <w:pStyle w:val="PR1"/>
      </w:pPr>
      <w:r w:rsidRPr="00E061F2">
        <w:t xml:space="preserve">Extend base flashing up vertical surfaces minimum of 8 in. above the finished roof surface, unless detailed indicated on Drawings. Fully </w:t>
      </w:r>
      <w:proofErr w:type="gramStart"/>
      <w:r w:rsidRPr="00E061F2">
        <w:t>adhere</w:t>
      </w:r>
      <w:proofErr w:type="gramEnd"/>
      <w:r w:rsidRPr="00E061F2">
        <w:t xml:space="preserve"> flashing membrane to the vertical substrate using the specified bonding adhesive.</w:t>
      </w:r>
    </w:p>
    <w:p w14:paraId="38603344" w14:textId="77777777" w:rsidR="007C7900" w:rsidRPr="00E061F2" w:rsidRDefault="007C7900" w:rsidP="007C7900">
      <w:pPr>
        <w:pStyle w:val="PR1"/>
      </w:pPr>
      <w:r w:rsidRPr="00E061F2">
        <w:t>Flashing must extend a minimum of 4 in. onto the field of the roof and be fully welded to the primary membrane.</w:t>
      </w:r>
    </w:p>
    <w:p w14:paraId="5D9B82A1" w14:textId="77777777" w:rsidR="007C7900" w:rsidRPr="00E061F2" w:rsidRDefault="007C7900" w:rsidP="007C7900">
      <w:pPr>
        <w:pStyle w:val="PR1"/>
      </w:pPr>
      <w:r w:rsidRPr="00E061F2">
        <w:lastRenderedPageBreak/>
        <w:t xml:space="preserve">Secure the top edge of flashings with continuous termination bar, 6 in. to 8 in. on center. Apply continuous </w:t>
      </w:r>
      <w:proofErr w:type="gramStart"/>
      <w:r w:rsidRPr="00E061F2">
        <w:t>bead</w:t>
      </w:r>
      <w:proofErr w:type="gramEnd"/>
      <w:r w:rsidRPr="00E061F2">
        <w:t xml:space="preserve"> of sealant to the top edge of the termination bar.</w:t>
      </w:r>
    </w:p>
    <w:p w14:paraId="31EF4CE8" w14:textId="77777777" w:rsidR="007C7900" w:rsidRPr="00E061F2" w:rsidRDefault="007C7900" w:rsidP="007C7900">
      <w:pPr>
        <w:pStyle w:val="CMT"/>
      </w:pPr>
      <w:r w:rsidRPr="00E061F2">
        <w:t>SPEC NOTE: Keep the clause below if PVC-clad metal edge details (e.g., copings, drip edges) are part of the roofing system. Otherwise, delete.</w:t>
      </w:r>
    </w:p>
    <w:p w14:paraId="446621C5" w14:textId="77777777" w:rsidR="007C7900" w:rsidRPr="00E061F2" w:rsidRDefault="007C7900" w:rsidP="007C7900">
      <w:pPr>
        <w:pStyle w:val="PR1"/>
      </w:pPr>
      <w:r w:rsidRPr="00E061F2">
        <w:rPr>
          <w:b/>
          <w:bCs/>
        </w:rPr>
        <w:t>[PVC-Clad Metal Flashings: Install concurrently with the membrane. Space adjacent metal sheets 1/4 in. apart. Cover joints with 2 in. wide aluminum tape, then weld with minimum 4 in. wide strip of flashing membrane.]</w:t>
      </w:r>
    </w:p>
    <w:p w14:paraId="1D2A52F8" w14:textId="77777777" w:rsidR="007C7900" w:rsidRPr="00E061F2" w:rsidRDefault="007C7900" w:rsidP="007C7900">
      <w:pPr>
        <w:pStyle w:val="ART"/>
      </w:pPr>
      <w:r w:rsidRPr="00E061F2">
        <w:t>FILTER FABRIC INSTALLATION</w:t>
      </w:r>
    </w:p>
    <w:p w14:paraId="7BBDA3BF" w14:textId="77777777" w:rsidR="007C7900" w:rsidRPr="00E061F2" w:rsidRDefault="007C7900" w:rsidP="007C7900">
      <w:pPr>
        <w:pStyle w:val="PR1"/>
      </w:pPr>
      <w:r w:rsidRPr="00E061F2">
        <w:t>Lay filter fabric loosely over the XPS insulation, ensuring it is flat and without wrinkles.</w:t>
      </w:r>
    </w:p>
    <w:p w14:paraId="353FC44F" w14:textId="77777777" w:rsidR="007C7900" w:rsidRPr="00E061F2" w:rsidRDefault="007C7900" w:rsidP="007C7900">
      <w:pPr>
        <w:pStyle w:val="PR1"/>
      </w:pPr>
      <w:r w:rsidRPr="00E061F2">
        <w:t>Overlap all side and end laps a minimum of 12 in.</w:t>
      </w:r>
    </w:p>
    <w:p w14:paraId="6A5AD028" w14:textId="77777777" w:rsidR="007C7900" w:rsidRPr="00E061F2" w:rsidRDefault="007C7900" w:rsidP="007C7900">
      <w:pPr>
        <w:pStyle w:val="PR1"/>
      </w:pPr>
      <w:r w:rsidRPr="00E061F2">
        <w:t>At perimeters and penetrations, turn the fabric up to the height of the stone ballast or paver assembly.</w:t>
      </w:r>
    </w:p>
    <w:p w14:paraId="38F076FB" w14:textId="77777777" w:rsidR="007C7900" w:rsidRPr="00E061F2" w:rsidRDefault="007C7900" w:rsidP="007C7900">
      <w:pPr>
        <w:pStyle w:val="ART"/>
      </w:pPr>
      <w:r w:rsidRPr="00E061F2">
        <w:t>BALLAST AND PAVER INSTALLATION</w:t>
      </w:r>
    </w:p>
    <w:p w14:paraId="7C115CF6" w14:textId="77777777" w:rsidR="007C7900" w:rsidRPr="00E061F2" w:rsidRDefault="007C7900" w:rsidP="007C7900">
      <w:pPr>
        <w:pStyle w:val="PR1"/>
      </w:pPr>
      <w:r w:rsidRPr="00E061F2">
        <w:t>Do not damage or displace insulation or filter fabric during ballast installation.</w:t>
      </w:r>
    </w:p>
    <w:p w14:paraId="41284B25" w14:textId="77777777" w:rsidR="007C7900" w:rsidRPr="00E061F2" w:rsidRDefault="007C7900" w:rsidP="007C7900">
      <w:pPr>
        <w:pStyle w:val="PR1"/>
      </w:pPr>
      <w:r w:rsidRPr="00E061F2">
        <w:t>Install stone ballast immediately after filter fabric placement to prevent wind displacement.</w:t>
      </w:r>
    </w:p>
    <w:p w14:paraId="41D794FF" w14:textId="77777777" w:rsidR="007C7900" w:rsidRPr="00E061F2" w:rsidRDefault="007C7900" w:rsidP="007C7900">
      <w:pPr>
        <w:pStyle w:val="PR1"/>
      </w:pPr>
      <w:r w:rsidRPr="00E061F2">
        <w:t>Spread ballast evenly to the depth and weight specified on the Drawings and as required by wind uplift calculations for field, perimeter, and corner zones.</w:t>
      </w:r>
    </w:p>
    <w:p w14:paraId="067BCA37" w14:textId="77777777" w:rsidR="007C7900" w:rsidRPr="00E061F2" w:rsidRDefault="007C7900" w:rsidP="007C7900">
      <w:pPr>
        <w:pStyle w:val="PR1"/>
      </w:pPr>
      <w:r w:rsidRPr="00E061F2">
        <w:t>Install concrete pavers on pedestals or as otherwise detailed on Drawings to create level and stable walkway and patio surfaces.</w:t>
      </w:r>
    </w:p>
    <w:p w14:paraId="56094FB5" w14:textId="77777777" w:rsidR="007C7900" w:rsidRPr="00E061F2" w:rsidRDefault="007C7900" w:rsidP="007C7900">
      <w:pPr>
        <w:pStyle w:val="PR1"/>
      </w:pPr>
      <w:r w:rsidRPr="00E061F2">
        <w:t>Maintain a 2 in. clearance between ballast and vertical surfaces, such as parapets and curbs, unless otherwise noted.</w:t>
      </w:r>
    </w:p>
    <w:p w14:paraId="3E43C7A4" w14:textId="77777777" w:rsidR="007C7900" w:rsidRPr="00E061F2" w:rsidRDefault="007C7900" w:rsidP="007C7900">
      <w:pPr>
        <w:pStyle w:val="ART"/>
      </w:pPr>
      <w:r w:rsidRPr="00E061F2">
        <w:t>FIELD QUALITY CONTROL</w:t>
      </w:r>
    </w:p>
    <w:p w14:paraId="494EC634" w14:textId="77777777" w:rsidR="007C7900" w:rsidRPr="00E061F2" w:rsidRDefault="007C7900" w:rsidP="007C7900">
      <w:pPr>
        <w:pStyle w:val="CMT"/>
      </w:pPr>
      <w:r w:rsidRPr="00E061F2">
        <w:t xml:space="preserve">SPEC NOTE: Flood testing and ELD specified below are two methods of ensuring the roof system is waterproof prior to the application of overburden. Keep one of the options below and delete the other. </w:t>
      </w:r>
    </w:p>
    <w:p w14:paraId="6E169ABF" w14:textId="77777777" w:rsidR="007C7900" w:rsidRPr="00E061F2" w:rsidRDefault="007C7900" w:rsidP="007C7900">
      <w:pPr>
        <w:pStyle w:val="CMT"/>
      </w:pPr>
      <w:r w:rsidRPr="00E061F2">
        <w:t>OPTION A</w:t>
      </w:r>
    </w:p>
    <w:p w14:paraId="743B73C4" w14:textId="77777777" w:rsidR="007C7900" w:rsidRPr="00E061F2" w:rsidRDefault="007C7900" w:rsidP="007C7900">
      <w:pPr>
        <w:pStyle w:val="PR1"/>
      </w:pPr>
      <w:r w:rsidRPr="00E061F2">
        <w:t>Flood Testing:</w:t>
      </w:r>
    </w:p>
    <w:p w14:paraId="27D51313" w14:textId="77777777" w:rsidR="007C7900" w:rsidRPr="00E061F2" w:rsidRDefault="007C7900" w:rsidP="007C7900">
      <w:pPr>
        <w:pStyle w:val="PR2"/>
      </w:pPr>
      <w:r w:rsidRPr="00E061F2">
        <w:t>Upon completion of the membrane and flashing installation, and before installation of insulation, conduct a 24-hour flood test in accordance with ASTM D5957</w:t>
      </w:r>
      <w:r w:rsidRPr="00E061F2">
        <w:rPr>
          <w:lang w:val="en-CA" w:eastAsia="en-CA"/>
        </w:rPr>
        <w:t xml:space="preserve">. Plug drains and </w:t>
      </w:r>
      <w:r w:rsidRPr="00E061F2">
        <w:rPr>
          <w:lang w:val="en-CA" w:eastAsia="en-CA"/>
        </w:rPr>
        <w:lastRenderedPageBreak/>
        <w:t>flood roof with minimum of 2 in. of water. Inspect for leaks and make necessary repairs. Obtain written acceptance from Architect before proceeding.</w:t>
      </w:r>
    </w:p>
    <w:p w14:paraId="344996E5" w14:textId="77777777" w:rsidR="007C7900" w:rsidRPr="00E061F2" w:rsidRDefault="007C7900" w:rsidP="007C7900">
      <w:pPr>
        <w:pStyle w:val="CMT"/>
      </w:pPr>
      <w:r w:rsidRPr="00E061F2">
        <w:t>OPTION B</w:t>
      </w:r>
    </w:p>
    <w:p w14:paraId="062EA49D" w14:textId="77777777" w:rsidR="007C7900" w:rsidRPr="00E061F2" w:rsidRDefault="007C7900" w:rsidP="007C7900">
      <w:pPr>
        <w:pStyle w:val="CMT"/>
      </w:pPr>
      <w:r w:rsidRPr="00E061F2">
        <w:t>SPEC NOTE: ELD is a quality control method that adds cost. It is recommended for critical facilities like hospitals, data centers, or where the consequences of a leak are severe. Confirm this requirement with the Owner before including it.</w:t>
      </w:r>
    </w:p>
    <w:p w14:paraId="466DD135" w14:textId="77777777" w:rsidR="007C7900" w:rsidRPr="00E061F2" w:rsidRDefault="007C7900" w:rsidP="007C7900">
      <w:pPr>
        <w:pStyle w:val="PR1"/>
      </w:pPr>
      <w:r w:rsidRPr="00E061F2">
        <w:t>Low-Voltage Electronic Leak Detection (ELD)</w:t>
      </w:r>
    </w:p>
    <w:p w14:paraId="7DFFC49A" w14:textId="77777777" w:rsidR="007C7900" w:rsidRPr="00E061F2" w:rsidRDefault="007C7900" w:rsidP="007C7900">
      <w:pPr>
        <w:pStyle w:val="PR2"/>
      </w:pPr>
      <w:r w:rsidRPr="00E061F2">
        <w:t xml:space="preserve">Engage an independent testing agency to perform ELD testing on all exposed membrane surfaces, including horizontal areas, vertical flashings, transitions, and penetrations, to identify any breaches or discontinuities </w:t>
      </w:r>
      <w:r w:rsidRPr="00E061F2">
        <w:rPr>
          <w:lang w:val="en-CA" w:eastAsia="en-CA"/>
        </w:rPr>
        <w:t>prior to installation of insulation, filter fabric, and ballast</w:t>
      </w:r>
      <w:r w:rsidRPr="00E061F2">
        <w:t>.</w:t>
      </w:r>
    </w:p>
    <w:p w14:paraId="58264CCB" w14:textId="77777777" w:rsidR="007C7900" w:rsidRPr="00E061F2" w:rsidRDefault="007C7900" w:rsidP="007C7900">
      <w:pPr>
        <w:pStyle w:val="PR2"/>
      </w:pPr>
      <w:r w:rsidRPr="00E061F2">
        <w:t>Testing Methodology: Perform testing in accordance with ASTM D7877 and ASTM D8231.</w:t>
      </w:r>
    </w:p>
    <w:p w14:paraId="505CE388" w14:textId="77777777" w:rsidR="007C7900" w:rsidRPr="00E061F2" w:rsidRDefault="007C7900" w:rsidP="007C7900">
      <w:pPr>
        <w:pStyle w:val="PR2"/>
      </w:pPr>
      <w:r w:rsidRPr="00E061F2">
        <w:t>Repairs: Repair all identified discontinuities according to the manufacturer's procedures. Retest repaired areas until the installation is confirmed to be free of leaks.</w:t>
      </w:r>
    </w:p>
    <w:p w14:paraId="1691C5CE" w14:textId="77777777" w:rsidR="007C7900" w:rsidRPr="00E061F2" w:rsidRDefault="007C7900" w:rsidP="007C7900">
      <w:pPr>
        <w:pStyle w:val="PR2"/>
      </w:pPr>
      <w:r w:rsidRPr="00E061F2">
        <w:t>Reporting: Provide a daily field report detailing the locations of any detected discontinuities, confirmation of repairs, and successful retesting.</w:t>
      </w:r>
    </w:p>
    <w:p w14:paraId="715E2ACD" w14:textId="77777777" w:rsidR="007C7900" w:rsidRPr="00E061F2" w:rsidRDefault="007C7900" w:rsidP="007C7900">
      <w:pPr>
        <w:pStyle w:val="PR2"/>
      </w:pPr>
      <w:r w:rsidRPr="00E061F2">
        <w:t>Costs: Cost of initial testing, repairs, and retesting is the Contractor's responsibility.</w:t>
      </w:r>
    </w:p>
    <w:p w14:paraId="449CF8CD" w14:textId="77777777" w:rsidR="007C7900" w:rsidRPr="00E061F2" w:rsidRDefault="007C7900" w:rsidP="007C7900">
      <w:pPr>
        <w:pStyle w:val="PR2"/>
      </w:pPr>
      <w:r w:rsidRPr="00E061F2">
        <w:t>Defective Work: Roofing system that fails to pass tests and inspections will be considered defective. Remove and replace materials that do not comply with the specified requirements. Additional testing and inspecting to verify compliance of replaced work shall be performed at the Contractor’s expense.</w:t>
      </w:r>
    </w:p>
    <w:p w14:paraId="5501B3E7" w14:textId="77777777" w:rsidR="007C7900" w:rsidRPr="00E061F2" w:rsidRDefault="007C7900" w:rsidP="007C7900">
      <w:pPr>
        <w:pStyle w:val="ART"/>
      </w:pPr>
      <w:r w:rsidRPr="00E061F2">
        <w:t>PROTECTION</w:t>
      </w:r>
    </w:p>
    <w:p w14:paraId="3D5F802E" w14:textId="77777777" w:rsidR="007C7900" w:rsidRPr="00E061F2" w:rsidRDefault="007C7900" w:rsidP="007C7900">
      <w:pPr>
        <w:pStyle w:val="PR1"/>
      </w:pPr>
      <w:r w:rsidRPr="00E061F2">
        <w:t>Protect completed PVC roofing membrane from damage, soiling, and contamination resulting from ongoing construction activities.</w:t>
      </w:r>
    </w:p>
    <w:p w14:paraId="13C547B2" w14:textId="77777777" w:rsidR="007C7900" w:rsidRPr="00E061F2" w:rsidRDefault="007C7900" w:rsidP="007C7900">
      <w:pPr>
        <w:pStyle w:val="PR1"/>
      </w:pPr>
      <w:r w:rsidRPr="00E061F2">
        <w:t>Promptly clean spills or soiling from surfaces using procedures recommended in writing by the affected material’s manufacturer.</w:t>
      </w:r>
    </w:p>
    <w:p w14:paraId="125C291F" w14:textId="77777777" w:rsidR="007C7900" w:rsidRPr="00E061F2" w:rsidRDefault="007C7900" w:rsidP="007C7900">
      <w:pPr>
        <w:pStyle w:val="PR1"/>
      </w:pPr>
      <w:r w:rsidRPr="00E061F2">
        <w:t xml:space="preserve">Replace the PVC roofing system that is damaged during construction and cannot be repaired. </w:t>
      </w:r>
    </w:p>
    <w:p w14:paraId="74A2393D" w14:textId="77777777" w:rsidR="007C7900" w:rsidRPr="00E061F2" w:rsidRDefault="007C7900" w:rsidP="007C7900">
      <w:pPr>
        <w:pStyle w:val="ART"/>
      </w:pPr>
      <w:r w:rsidRPr="00E061F2">
        <w:t>CLEANING AND WASTE MANAGEMENT</w:t>
      </w:r>
    </w:p>
    <w:p w14:paraId="0E7AD518" w14:textId="77777777" w:rsidR="007C7900" w:rsidRPr="00E061F2" w:rsidRDefault="007C7900" w:rsidP="007C7900">
      <w:pPr>
        <w:pStyle w:val="PR1"/>
      </w:pPr>
      <w:r w:rsidRPr="00E061F2">
        <w:t>Maintain a clean construction area daily. Upon completion, remove all tools, equipment, and rubbish.</w:t>
      </w:r>
    </w:p>
    <w:p w14:paraId="194DBDFB" w14:textId="77777777" w:rsidR="007C7900" w:rsidRPr="00E061F2" w:rsidRDefault="007C7900" w:rsidP="007C7900">
      <w:pPr>
        <w:pStyle w:val="PR1"/>
      </w:pPr>
      <w:r w:rsidRPr="00E061F2">
        <w:t>Sort and manage waste for reuse, recycling, or disposal as specified. Remove waste containers from the site and dispose of contents at appropriate disposal facilities.</w:t>
      </w:r>
    </w:p>
    <w:p w14:paraId="34C5CB13" w14:textId="4AEE832C" w:rsidR="00ED7F9D" w:rsidRDefault="007C7900" w:rsidP="007C7900">
      <w:pPr>
        <w:pStyle w:val="VSSectionEnd"/>
      </w:pPr>
      <w:r w:rsidRPr="00E061F2">
        <w:lastRenderedPageBreak/>
        <w:t>END OF SECTION</w:t>
      </w:r>
    </w:p>
    <w:sectPr w:rsidR="00ED7F9D">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fanou@jmfservices.net" w:date="2025-08-15T07:23:00Z" w:initials="NN">
    <w:p w14:paraId="3C9A1AA4" w14:textId="77777777" w:rsidR="007C7900" w:rsidRDefault="007C7900" w:rsidP="007C7900">
      <w:pPr>
        <w:pStyle w:val="CommentText"/>
        <w:jc w:val="left"/>
      </w:pPr>
      <w:r>
        <w:rPr>
          <w:rStyle w:val="CommentReference"/>
        </w:rPr>
        <w:annotationRef/>
      </w:r>
      <w:r>
        <w:t xml:space="preserve">Have you guys selected an insulation type? Or do you want us to recommend this? Styrofoam SM is popular. </w:t>
      </w:r>
    </w:p>
  </w:comment>
  <w:comment w:id="1" w:author="jfanou@jmfservices.net" w:date="2025-08-15T07:23:00Z" w:initials="NN">
    <w:p w14:paraId="7EFCDAFE" w14:textId="77777777" w:rsidR="007C7900" w:rsidRDefault="007C7900" w:rsidP="007C7900">
      <w:pPr>
        <w:pStyle w:val="CommentText"/>
        <w:jc w:val="left"/>
      </w:pPr>
      <w:r>
        <w:rPr>
          <w:rStyle w:val="CommentReference"/>
        </w:rPr>
        <w:annotationRef/>
      </w:r>
      <w:r>
        <w:t>Have you guys selected a drainage board you want to use in your systems? Or do you want me to make a recommendation? E.g. "SOPRADRAIN 10-G" by Soprema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9A1AA4" w15:done="0"/>
  <w15:commentEx w15:paraId="7EFCDA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5F9E3" w16cex:dateUtc="2025-08-15T11:23:00Z"/>
  <w16cex:commentExtensible w16cex:durableId="186B43F8" w16cex:dateUtc="2025-08-15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9A1AA4" w16cid:durableId="1195F9E3"/>
  <w16cid:commentId w16cid:paraId="7EFCDAFE" w16cid:durableId="186B4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727E" w14:textId="77777777" w:rsidR="000A5706" w:rsidRDefault="000A5706">
      <w:r>
        <w:separator/>
      </w:r>
    </w:p>
  </w:endnote>
  <w:endnote w:type="continuationSeparator" w:id="0">
    <w:p w14:paraId="47341C88" w14:textId="77777777" w:rsidR="000A5706" w:rsidRDefault="000A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D14B0D" w14:paraId="73642C34" w14:textId="77777777" w:rsidTr="00D14B0D">
      <w:tc>
        <w:tcPr>
          <w:tcW w:w="7632" w:type="dxa"/>
        </w:tcPr>
        <w:p w14:paraId="0FBBC534" w14:textId="0D38268C" w:rsidR="00D14B0D" w:rsidRDefault="00D14B0D" w:rsidP="00D14B0D">
          <w:pPr>
            <w:pStyle w:val="FTR"/>
          </w:pPr>
          <w:r w:rsidRPr="00563B56">
            <w:rPr>
              <w:rFonts w:cs="Arial"/>
            </w:rPr>
            <w:t xml:space="preserve">&lt;Name of </w:t>
          </w:r>
          <w:r>
            <w:rPr>
              <w:rFonts w:cs="Arial"/>
            </w:rPr>
            <w:t xml:space="preserve"> Architect</w:t>
          </w:r>
          <w:r w:rsidRPr="00563B56">
            <w:rPr>
              <w:rFonts w:cs="Arial"/>
            </w:rPr>
            <w:t xml:space="preserve">&gt; </w:t>
          </w:r>
        </w:p>
      </w:tc>
      <w:tc>
        <w:tcPr>
          <w:tcW w:w="1872" w:type="dxa"/>
        </w:tcPr>
        <w:p w14:paraId="318917D6" w14:textId="09467FEA" w:rsidR="00D14B0D" w:rsidRDefault="00D14B0D" w:rsidP="00D14B0D">
          <w:pPr>
            <w:pStyle w:val="RJUST"/>
          </w:pPr>
          <w:r w:rsidRPr="00563B56">
            <w:rPr>
              <w:rFonts w:cs="Arial"/>
            </w:rPr>
            <w:t xml:space="preserve">Page </w:t>
          </w:r>
          <w:r w:rsidRPr="00563B56">
            <w:rPr>
              <w:rFonts w:cs="Arial"/>
            </w:rPr>
            <w:fldChar w:fldCharType="begin"/>
          </w:r>
          <w:r w:rsidRPr="00563B56">
            <w:rPr>
              <w:rFonts w:cs="Arial"/>
            </w:rPr>
            <w:instrText xml:space="preserve"> PAGE   \* MERGEFORMAT </w:instrText>
          </w:r>
          <w:r w:rsidRPr="00563B56">
            <w:rPr>
              <w:rFonts w:cs="Arial"/>
            </w:rPr>
            <w:fldChar w:fldCharType="separate"/>
          </w:r>
          <w:r w:rsidRPr="00563B56">
            <w:rPr>
              <w:rFonts w:cs="Arial"/>
            </w:rPr>
            <w:t>1</w:t>
          </w:r>
          <w:r w:rsidRPr="00563B56">
            <w:rPr>
              <w:rFonts w:cs="Arial"/>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BBDF" w14:textId="77777777" w:rsidR="000A5706" w:rsidRDefault="000A5706">
      <w:r>
        <w:separator/>
      </w:r>
    </w:p>
  </w:footnote>
  <w:footnote w:type="continuationSeparator" w:id="0">
    <w:p w14:paraId="6908ABC1" w14:textId="77777777" w:rsidR="000A5706" w:rsidRDefault="000A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D14B0D" w:rsidRPr="00A610F0" w14:paraId="5B0B99A1" w14:textId="77777777" w:rsidTr="008627E4">
      <w:tc>
        <w:tcPr>
          <w:tcW w:w="5495" w:type="dxa"/>
        </w:tcPr>
        <w:p w14:paraId="47198D06" w14:textId="77777777" w:rsidR="00D14B0D" w:rsidRPr="00A610F0" w:rsidRDefault="00D14B0D" w:rsidP="00D14B0D">
          <w:pPr>
            <w:pStyle w:val="HDR"/>
            <w:jc w:val="left"/>
            <w:rPr>
              <w:rFonts w:cs="Arial"/>
              <w:b/>
              <w:bCs/>
            </w:rPr>
          </w:pPr>
          <w:r w:rsidRPr="00A610F0">
            <w:rPr>
              <w:rFonts w:cs="Arial"/>
              <w:b/>
              <w:bCs/>
            </w:rPr>
            <w:t>CGT GOLIATH MASTER SPECIFICATION</w:t>
          </w:r>
        </w:p>
      </w:tc>
      <w:tc>
        <w:tcPr>
          <w:tcW w:w="3969" w:type="dxa"/>
        </w:tcPr>
        <w:p w14:paraId="3A43EDEE" w14:textId="249A0027" w:rsidR="00D14B0D" w:rsidRPr="00A610F0" w:rsidRDefault="00D14B0D" w:rsidP="00D14B0D">
          <w:pPr>
            <w:pStyle w:val="HDR"/>
            <w:jc w:val="right"/>
            <w:rPr>
              <w:rFonts w:cs="Arial"/>
            </w:rPr>
          </w:pPr>
          <w:r w:rsidRPr="00A610F0">
            <w:rPr>
              <w:rFonts w:cs="Arial"/>
            </w:rPr>
            <w:t xml:space="preserve">Section 07 </w:t>
          </w:r>
          <w:r w:rsidR="00E061F2" w:rsidRPr="00A610F0">
            <w:rPr>
              <w:rFonts w:cs="Arial"/>
            </w:rPr>
            <w:t>55 55</w:t>
          </w:r>
        </w:p>
      </w:tc>
    </w:tr>
    <w:tr w:rsidR="00D14B0D" w:rsidRPr="00A610F0" w14:paraId="51271C2B" w14:textId="77777777" w:rsidTr="008627E4">
      <w:tc>
        <w:tcPr>
          <w:tcW w:w="5495" w:type="dxa"/>
        </w:tcPr>
        <w:p w14:paraId="67118AFB" w14:textId="77777777" w:rsidR="00D14B0D" w:rsidRPr="00A610F0" w:rsidRDefault="00D14B0D" w:rsidP="00D14B0D">
          <w:pPr>
            <w:rPr>
              <w:rFonts w:cs="Arial"/>
            </w:rPr>
          </w:pPr>
          <w:r w:rsidRPr="00A610F0">
            <w:rPr>
              <w:rFonts w:cs="Arial"/>
              <w:b/>
              <w:bCs/>
            </w:rPr>
            <w:t xml:space="preserve">Project No. </w:t>
          </w:r>
          <w:r w:rsidRPr="00A610F0">
            <w:rPr>
              <w:rFonts w:cs="Arial"/>
            </w:rPr>
            <w:fldChar w:fldCharType="begin" w:fldLock="1"/>
          </w:r>
          <w:r w:rsidRPr="00A610F0">
            <w:rPr>
              <w:rFonts w:cs="Arial"/>
            </w:rPr>
            <w:instrText xml:space="preserve"> DOCPROPERTY ProjectID </w:instrText>
          </w:r>
          <w:r w:rsidRPr="00A610F0">
            <w:rPr>
              <w:rFonts w:cs="Arial"/>
            </w:rPr>
            <w:fldChar w:fldCharType="separate"/>
          </w:r>
          <w:r w:rsidRPr="00A610F0">
            <w:rPr>
              <w:rFonts w:cs="Arial"/>
            </w:rPr>
            <w:t>0000</w:t>
          </w:r>
          <w:r w:rsidRPr="00A610F0">
            <w:rPr>
              <w:rFonts w:cs="Arial"/>
            </w:rPr>
            <w:fldChar w:fldCharType="end"/>
          </w:r>
        </w:p>
      </w:tc>
      <w:tc>
        <w:tcPr>
          <w:tcW w:w="3969" w:type="dxa"/>
        </w:tcPr>
        <w:p w14:paraId="270DA2B1" w14:textId="218E19FD" w:rsidR="00D14B0D" w:rsidRPr="00A610F0" w:rsidRDefault="00560BF7" w:rsidP="00D14B0D">
          <w:pPr>
            <w:jc w:val="right"/>
            <w:rPr>
              <w:rFonts w:cs="Arial"/>
              <w:lang w:val="en-CA"/>
            </w:rPr>
          </w:pPr>
          <w:r w:rsidRPr="00A610F0">
            <w:rPr>
              <w:rFonts w:cs="Arial"/>
              <w:lang w:val="en-CA"/>
            </w:rPr>
            <w:t xml:space="preserve">PROTECTED POLYVINYL CHLORIDE (PVC) ROOFING MEMBRANE - ADHERED </w:t>
          </w:r>
        </w:p>
      </w:tc>
    </w:tr>
    <w:tr w:rsidR="00D14B0D" w:rsidRPr="00A610F0" w14:paraId="05CC2D33" w14:textId="77777777" w:rsidTr="008627E4">
      <w:tc>
        <w:tcPr>
          <w:tcW w:w="5495" w:type="dxa"/>
        </w:tcPr>
        <w:p w14:paraId="64707C7A" w14:textId="77777777" w:rsidR="00D14B0D" w:rsidRPr="00A610F0" w:rsidRDefault="00D14B0D" w:rsidP="00D14B0D">
          <w:pPr>
            <w:rPr>
              <w:rFonts w:cs="Arial"/>
            </w:rPr>
          </w:pPr>
          <w:r w:rsidRPr="00A610F0">
            <w:rPr>
              <w:rFonts w:cs="Arial"/>
              <w:b/>
              <w:bCs/>
            </w:rPr>
            <w:t xml:space="preserve">ISSUED DATE: </w:t>
          </w:r>
          <w:r w:rsidRPr="00A610F0">
            <w:rPr>
              <w:rFonts w:cs="Arial"/>
            </w:rPr>
            <w:fldChar w:fldCharType="begin" w:fldLock="1"/>
          </w:r>
          <w:r w:rsidRPr="00A610F0">
            <w:rPr>
              <w:rFonts w:cs="Arial"/>
            </w:rPr>
            <w:instrText xml:space="preserve"> DOCPROPERTY IssueDate </w:instrText>
          </w:r>
          <w:r w:rsidRPr="00A610F0">
            <w:rPr>
              <w:rFonts w:cs="Arial"/>
            </w:rPr>
            <w:fldChar w:fldCharType="separate"/>
          </w:r>
          <w:r w:rsidRPr="00A610F0">
            <w:rPr>
              <w:rFonts w:cs="Arial"/>
            </w:rPr>
            <w:t>&lt;</w:t>
          </w:r>
          <w:proofErr w:type="spellStart"/>
          <w:r w:rsidRPr="00A610F0">
            <w:rPr>
              <w:rFonts w:cs="Arial"/>
            </w:rPr>
            <w:t>IssueDate</w:t>
          </w:r>
          <w:proofErr w:type="spellEnd"/>
          <w:r w:rsidRPr="00A610F0">
            <w:rPr>
              <w:rFonts w:cs="Arial"/>
            </w:rPr>
            <w:t>&gt;</w:t>
          </w:r>
          <w:r w:rsidRPr="00A610F0">
            <w:rPr>
              <w:rFonts w:cs="Arial"/>
            </w:rPr>
            <w:fldChar w:fldCharType="end"/>
          </w:r>
        </w:p>
      </w:tc>
      <w:tc>
        <w:tcPr>
          <w:tcW w:w="3969" w:type="dxa"/>
        </w:tcPr>
        <w:p w14:paraId="4A6452E0" w14:textId="77777777" w:rsidR="00D14B0D" w:rsidRPr="00A610F0" w:rsidRDefault="00D14B0D" w:rsidP="00D14B0D">
          <w:pPr>
            <w:jc w:val="right"/>
            <w:rPr>
              <w:rFonts w:cs="Arial"/>
            </w:rPr>
          </w:pPr>
        </w:p>
      </w:tc>
    </w:tr>
    <w:tr w:rsidR="00D14B0D" w:rsidRPr="00C42224" w14:paraId="0C2CB7FB" w14:textId="77777777" w:rsidTr="008627E4">
      <w:tc>
        <w:tcPr>
          <w:tcW w:w="5495" w:type="dxa"/>
          <w:tcBorders>
            <w:bottom w:val="single" w:sz="4" w:space="0" w:color="auto"/>
          </w:tcBorders>
        </w:tcPr>
        <w:p w14:paraId="04EEBE7E" w14:textId="77777777" w:rsidR="00D14B0D" w:rsidRPr="00C42224" w:rsidRDefault="00D14B0D" w:rsidP="00D14B0D">
          <w:pPr>
            <w:rPr>
              <w:rFonts w:cs="Arial"/>
              <w:b/>
              <w:bCs/>
            </w:rPr>
          </w:pPr>
          <w:r w:rsidRPr="00A610F0">
            <w:rPr>
              <w:rFonts w:cs="Arial"/>
              <w:b/>
              <w:bCs/>
            </w:rPr>
            <w:t xml:space="preserve">ISSUED FOR: </w:t>
          </w:r>
          <w:r w:rsidRPr="00A610F0">
            <w:rPr>
              <w:rFonts w:cs="Arial"/>
            </w:rPr>
            <w:fldChar w:fldCharType="begin" w:fldLock="1"/>
          </w:r>
          <w:r w:rsidRPr="00A610F0">
            <w:rPr>
              <w:rFonts w:cs="Arial"/>
            </w:rPr>
            <w:instrText xml:space="preserve"> DOCPROPERTY IssuedFor </w:instrText>
          </w:r>
          <w:r w:rsidRPr="00A610F0">
            <w:rPr>
              <w:rFonts w:cs="Arial"/>
            </w:rPr>
            <w:fldChar w:fldCharType="separate"/>
          </w:r>
          <w:r w:rsidRPr="00A610F0">
            <w:rPr>
              <w:rFonts w:cs="Arial"/>
            </w:rPr>
            <w:t>&lt;</w:t>
          </w:r>
          <w:proofErr w:type="spellStart"/>
          <w:r w:rsidRPr="00A610F0">
            <w:rPr>
              <w:rFonts w:cs="Arial"/>
            </w:rPr>
            <w:t>IssuedFor</w:t>
          </w:r>
          <w:proofErr w:type="spellEnd"/>
          <w:r w:rsidRPr="00A610F0">
            <w:rPr>
              <w:rFonts w:cs="Arial"/>
            </w:rPr>
            <w:t>&gt;</w:t>
          </w:r>
          <w:r w:rsidRPr="00A610F0">
            <w:rPr>
              <w:rFonts w:cs="Arial"/>
            </w:rPr>
            <w:fldChar w:fldCharType="end"/>
          </w:r>
        </w:p>
      </w:tc>
      <w:tc>
        <w:tcPr>
          <w:tcW w:w="3969" w:type="dxa"/>
          <w:tcBorders>
            <w:bottom w:val="single" w:sz="4" w:space="0" w:color="auto"/>
          </w:tcBorders>
        </w:tcPr>
        <w:p w14:paraId="560EADC1" w14:textId="77777777" w:rsidR="00D14B0D" w:rsidRPr="00C42224" w:rsidRDefault="00D14B0D" w:rsidP="00D14B0D">
          <w:pPr>
            <w:jc w:val="right"/>
            <w:rPr>
              <w:rFonts w:cs="Arial"/>
            </w:rPr>
          </w:pPr>
        </w:p>
      </w:tc>
    </w:tr>
  </w:tbl>
  <w:p w14:paraId="2A9ADD1F" w14:textId="77777777" w:rsidR="00D14B0D" w:rsidRPr="00C42224" w:rsidRDefault="00D14B0D" w:rsidP="00D14B0D">
    <w:pPr>
      <w:tabs>
        <w:tab w:val="right" w:pos="9360"/>
      </w:tabs>
      <w:rPr>
        <w:rFonts w:cs="Arial"/>
      </w:rPr>
    </w:pPr>
  </w:p>
  <w:p w14:paraId="7A0F3AE3" w14:textId="7CC25A92" w:rsidR="00ED7F9D" w:rsidRPr="00D14B0D" w:rsidRDefault="00ED7F9D" w:rsidP="00D1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F64FEC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CF71DF"/>
    <w:multiLevelType w:val="multilevel"/>
    <w:tmpl w:val="A3F2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06A5E"/>
    <w:multiLevelType w:val="multilevel"/>
    <w:tmpl w:val="D686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93409"/>
    <w:multiLevelType w:val="multilevel"/>
    <w:tmpl w:val="FCB0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5"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45239E"/>
    <w:multiLevelType w:val="multilevel"/>
    <w:tmpl w:val="47BC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E34E66"/>
    <w:multiLevelType w:val="multilevel"/>
    <w:tmpl w:val="D95C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11"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FAE2B8B"/>
    <w:multiLevelType w:val="multilevel"/>
    <w:tmpl w:val="49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B4509"/>
    <w:multiLevelType w:val="multilevel"/>
    <w:tmpl w:val="4C5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74A81"/>
    <w:multiLevelType w:val="multilevel"/>
    <w:tmpl w:val="D4E8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8210449">
    <w:abstractNumId w:val="0"/>
  </w:num>
  <w:num w:numId="2" w16cid:durableId="1212960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8354723">
    <w:abstractNumId w:val="15"/>
  </w:num>
  <w:num w:numId="4" w16cid:durableId="487793909">
    <w:abstractNumId w:val="7"/>
  </w:num>
  <w:num w:numId="5" w16cid:durableId="2142965825">
    <w:abstractNumId w:val="11"/>
  </w:num>
  <w:num w:numId="6" w16cid:durableId="1965112993">
    <w:abstractNumId w:val="10"/>
  </w:num>
  <w:num w:numId="7" w16cid:durableId="737439813">
    <w:abstractNumId w:val="4"/>
  </w:num>
  <w:num w:numId="8" w16cid:durableId="1009803">
    <w:abstractNumId w:val="5"/>
  </w:num>
  <w:num w:numId="9" w16cid:durableId="1948387662">
    <w:abstractNumId w:val="9"/>
  </w:num>
  <w:num w:numId="10" w16cid:durableId="862016744">
    <w:abstractNumId w:val="13"/>
  </w:num>
  <w:num w:numId="11" w16cid:durableId="1938974856">
    <w:abstractNumId w:val="12"/>
  </w:num>
  <w:num w:numId="12" w16cid:durableId="1519928670">
    <w:abstractNumId w:val="8"/>
  </w:num>
  <w:num w:numId="13" w16cid:durableId="1709522193">
    <w:abstractNumId w:val="1"/>
  </w:num>
  <w:num w:numId="14" w16cid:durableId="39943226">
    <w:abstractNumId w:val="3"/>
  </w:num>
  <w:num w:numId="15" w16cid:durableId="27993388">
    <w:abstractNumId w:val="2"/>
  </w:num>
  <w:num w:numId="16" w16cid:durableId="944380981">
    <w:abstractNumId w:val="6"/>
  </w:num>
  <w:num w:numId="17" w16cid:durableId="109721318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fanou@jmfservices.net">
    <w15:presenceInfo w15:providerId="None" w15:userId="jfanou@jmfservices.n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18"/>
    <w:docVar w:name="Format" w:val="1"/>
    <w:docVar w:name="MF04" w:val="011000"/>
    <w:docVar w:name="MF95" w:val="01100"/>
    <w:docVar w:name="MFOrigin" w:val="MF04"/>
    <w:docVar w:name="SectionID" w:val="2"/>
    <w:docVar w:name="SpecType" w:val="MasterSpec"/>
    <w:docVar w:name="Version" w:val="14044"/>
  </w:docVars>
  <w:rsids>
    <w:rsidRoot w:val="009060E7"/>
    <w:rsid w:val="00012D12"/>
    <w:rsid w:val="00017F29"/>
    <w:rsid w:val="000276A4"/>
    <w:rsid w:val="0004294A"/>
    <w:rsid w:val="0004746B"/>
    <w:rsid w:val="00047877"/>
    <w:rsid w:val="00052474"/>
    <w:rsid w:val="000658F9"/>
    <w:rsid w:val="00065A21"/>
    <w:rsid w:val="0006656D"/>
    <w:rsid w:val="00072F96"/>
    <w:rsid w:val="00073D2B"/>
    <w:rsid w:val="00084B34"/>
    <w:rsid w:val="00087568"/>
    <w:rsid w:val="000903A5"/>
    <w:rsid w:val="000A47F1"/>
    <w:rsid w:val="000A5706"/>
    <w:rsid w:val="000B4663"/>
    <w:rsid w:val="000C2C51"/>
    <w:rsid w:val="000C4E98"/>
    <w:rsid w:val="000C78A7"/>
    <w:rsid w:val="000D069D"/>
    <w:rsid w:val="000D37E2"/>
    <w:rsid w:val="000D58A1"/>
    <w:rsid w:val="000E52EE"/>
    <w:rsid w:val="000E5E93"/>
    <w:rsid w:val="000F15D8"/>
    <w:rsid w:val="001022B5"/>
    <w:rsid w:val="00112129"/>
    <w:rsid w:val="0012239E"/>
    <w:rsid w:val="001276ED"/>
    <w:rsid w:val="00130407"/>
    <w:rsid w:val="001510F9"/>
    <w:rsid w:val="00151DF6"/>
    <w:rsid w:val="001541A3"/>
    <w:rsid w:val="001616E8"/>
    <w:rsid w:val="00167106"/>
    <w:rsid w:val="001751AE"/>
    <w:rsid w:val="0017719D"/>
    <w:rsid w:val="001804C3"/>
    <w:rsid w:val="0018531A"/>
    <w:rsid w:val="001935DC"/>
    <w:rsid w:val="00195454"/>
    <w:rsid w:val="001A15BC"/>
    <w:rsid w:val="001A34C9"/>
    <w:rsid w:val="001A4E39"/>
    <w:rsid w:val="001A74D8"/>
    <w:rsid w:val="001C132E"/>
    <w:rsid w:val="001D041E"/>
    <w:rsid w:val="001D1F15"/>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93881"/>
    <w:rsid w:val="00294573"/>
    <w:rsid w:val="002A11A8"/>
    <w:rsid w:val="002A164E"/>
    <w:rsid w:val="002A1A33"/>
    <w:rsid w:val="002A26BF"/>
    <w:rsid w:val="002B03EE"/>
    <w:rsid w:val="002D3135"/>
    <w:rsid w:val="002E0951"/>
    <w:rsid w:val="002E66A7"/>
    <w:rsid w:val="002F0062"/>
    <w:rsid w:val="002F04A5"/>
    <w:rsid w:val="002F0C58"/>
    <w:rsid w:val="002F6596"/>
    <w:rsid w:val="0030329E"/>
    <w:rsid w:val="00307FFB"/>
    <w:rsid w:val="00313312"/>
    <w:rsid w:val="00315BC0"/>
    <w:rsid w:val="00317D7B"/>
    <w:rsid w:val="00325915"/>
    <w:rsid w:val="003331AB"/>
    <w:rsid w:val="003354C4"/>
    <w:rsid w:val="00337594"/>
    <w:rsid w:val="00351E1F"/>
    <w:rsid w:val="003600F5"/>
    <w:rsid w:val="00362549"/>
    <w:rsid w:val="00367E11"/>
    <w:rsid w:val="003712A6"/>
    <w:rsid w:val="0038780E"/>
    <w:rsid w:val="003938AA"/>
    <w:rsid w:val="00395606"/>
    <w:rsid w:val="003964B3"/>
    <w:rsid w:val="003A6EE0"/>
    <w:rsid w:val="003A7512"/>
    <w:rsid w:val="003B4C98"/>
    <w:rsid w:val="003B5481"/>
    <w:rsid w:val="003B729E"/>
    <w:rsid w:val="003C0633"/>
    <w:rsid w:val="003C31B7"/>
    <w:rsid w:val="003C3474"/>
    <w:rsid w:val="003D232D"/>
    <w:rsid w:val="003D4A81"/>
    <w:rsid w:val="003D5BAA"/>
    <w:rsid w:val="003E4127"/>
    <w:rsid w:val="003E4A9D"/>
    <w:rsid w:val="003E6834"/>
    <w:rsid w:val="003F4210"/>
    <w:rsid w:val="0041292C"/>
    <w:rsid w:val="004161C2"/>
    <w:rsid w:val="00417BAB"/>
    <w:rsid w:val="00422E9C"/>
    <w:rsid w:val="0043562D"/>
    <w:rsid w:val="00442423"/>
    <w:rsid w:val="00446051"/>
    <w:rsid w:val="00462F02"/>
    <w:rsid w:val="004639EA"/>
    <w:rsid w:val="00465EB3"/>
    <w:rsid w:val="004714C8"/>
    <w:rsid w:val="00474447"/>
    <w:rsid w:val="00474989"/>
    <w:rsid w:val="00474D7A"/>
    <w:rsid w:val="004813E8"/>
    <w:rsid w:val="0048727A"/>
    <w:rsid w:val="00493949"/>
    <w:rsid w:val="004A0846"/>
    <w:rsid w:val="004A0C37"/>
    <w:rsid w:val="004A2919"/>
    <w:rsid w:val="004B05B2"/>
    <w:rsid w:val="004B3ABC"/>
    <w:rsid w:val="004B4BE9"/>
    <w:rsid w:val="004C0296"/>
    <w:rsid w:val="004C2D00"/>
    <w:rsid w:val="004C4911"/>
    <w:rsid w:val="004D3186"/>
    <w:rsid w:val="004D4F49"/>
    <w:rsid w:val="004E1072"/>
    <w:rsid w:val="004E2044"/>
    <w:rsid w:val="004E5FEF"/>
    <w:rsid w:val="004E7540"/>
    <w:rsid w:val="004F1D39"/>
    <w:rsid w:val="00503605"/>
    <w:rsid w:val="00515811"/>
    <w:rsid w:val="005206EA"/>
    <w:rsid w:val="00520DC6"/>
    <w:rsid w:val="00545E02"/>
    <w:rsid w:val="00554431"/>
    <w:rsid w:val="00560BF7"/>
    <w:rsid w:val="0056365F"/>
    <w:rsid w:val="00571CEC"/>
    <w:rsid w:val="005820A8"/>
    <w:rsid w:val="00591DE3"/>
    <w:rsid w:val="005A2736"/>
    <w:rsid w:val="005B075A"/>
    <w:rsid w:val="005B5475"/>
    <w:rsid w:val="005C15DD"/>
    <w:rsid w:val="005C31C1"/>
    <w:rsid w:val="005C3360"/>
    <w:rsid w:val="005C3FAA"/>
    <w:rsid w:val="005C6D04"/>
    <w:rsid w:val="005D5670"/>
    <w:rsid w:val="005E5A46"/>
    <w:rsid w:val="005E6ED3"/>
    <w:rsid w:val="005F128E"/>
    <w:rsid w:val="005F72D3"/>
    <w:rsid w:val="00600E58"/>
    <w:rsid w:val="00602917"/>
    <w:rsid w:val="00603793"/>
    <w:rsid w:val="00612914"/>
    <w:rsid w:val="006157E7"/>
    <w:rsid w:val="006173DB"/>
    <w:rsid w:val="006263F6"/>
    <w:rsid w:val="00631368"/>
    <w:rsid w:val="006339D7"/>
    <w:rsid w:val="00633AF5"/>
    <w:rsid w:val="00633E29"/>
    <w:rsid w:val="00642F63"/>
    <w:rsid w:val="0065187F"/>
    <w:rsid w:val="00653C02"/>
    <w:rsid w:val="00661431"/>
    <w:rsid w:val="00662B01"/>
    <w:rsid w:val="00664C90"/>
    <w:rsid w:val="00665B69"/>
    <w:rsid w:val="00665F5C"/>
    <w:rsid w:val="00667457"/>
    <w:rsid w:val="00676610"/>
    <w:rsid w:val="0069295C"/>
    <w:rsid w:val="006A6A93"/>
    <w:rsid w:val="006B28C1"/>
    <w:rsid w:val="006B4CB8"/>
    <w:rsid w:val="006C62EA"/>
    <w:rsid w:val="006D5160"/>
    <w:rsid w:val="006E57C0"/>
    <w:rsid w:val="006E6001"/>
    <w:rsid w:val="00703FFD"/>
    <w:rsid w:val="0071013A"/>
    <w:rsid w:val="007101B4"/>
    <w:rsid w:val="00713564"/>
    <w:rsid w:val="007157BF"/>
    <w:rsid w:val="0072597F"/>
    <w:rsid w:val="00735311"/>
    <w:rsid w:val="00735911"/>
    <w:rsid w:val="00736ED8"/>
    <w:rsid w:val="00736F42"/>
    <w:rsid w:val="00740B0D"/>
    <w:rsid w:val="0074198D"/>
    <w:rsid w:val="00742266"/>
    <w:rsid w:val="007451FD"/>
    <w:rsid w:val="0074553B"/>
    <w:rsid w:val="0074727A"/>
    <w:rsid w:val="0075081E"/>
    <w:rsid w:val="00753F0F"/>
    <w:rsid w:val="00755245"/>
    <w:rsid w:val="00770EE3"/>
    <w:rsid w:val="00773AFE"/>
    <w:rsid w:val="00775427"/>
    <w:rsid w:val="00782EFD"/>
    <w:rsid w:val="007846F9"/>
    <w:rsid w:val="00786658"/>
    <w:rsid w:val="00786FFE"/>
    <w:rsid w:val="007904A0"/>
    <w:rsid w:val="007A024E"/>
    <w:rsid w:val="007A055E"/>
    <w:rsid w:val="007A0760"/>
    <w:rsid w:val="007A6D3E"/>
    <w:rsid w:val="007B2396"/>
    <w:rsid w:val="007B4EC8"/>
    <w:rsid w:val="007B5863"/>
    <w:rsid w:val="007B5AA9"/>
    <w:rsid w:val="007C2E06"/>
    <w:rsid w:val="007C7900"/>
    <w:rsid w:val="007D2591"/>
    <w:rsid w:val="007D7CD1"/>
    <w:rsid w:val="007E4F6D"/>
    <w:rsid w:val="007E578D"/>
    <w:rsid w:val="007E5B64"/>
    <w:rsid w:val="007F4C36"/>
    <w:rsid w:val="007F6880"/>
    <w:rsid w:val="007F6B2B"/>
    <w:rsid w:val="00811ED7"/>
    <w:rsid w:val="00821992"/>
    <w:rsid w:val="00824890"/>
    <w:rsid w:val="00832170"/>
    <w:rsid w:val="00832C0C"/>
    <w:rsid w:val="0083543C"/>
    <w:rsid w:val="00836A04"/>
    <w:rsid w:val="00847DAA"/>
    <w:rsid w:val="008606B4"/>
    <w:rsid w:val="00862B09"/>
    <w:rsid w:val="00864BDC"/>
    <w:rsid w:val="00882EF4"/>
    <w:rsid w:val="00887F4B"/>
    <w:rsid w:val="00890B6F"/>
    <w:rsid w:val="00892F14"/>
    <w:rsid w:val="008A1017"/>
    <w:rsid w:val="008A7655"/>
    <w:rsid w:val="008A7684"/>
    <w:rsid w:val="008B2A4E"/>
    <w:rsid w:val="008B7C79"/>
    <w:rsid w:val="008C025F"/>
    <w:rsid w:val="008C12D5"/>
    <w:rsid w:val="008C2897"/>
    <w:rsid w:val="008C3042"/>
    <w:rsid w:val="008C333B"/>
    <w:rsid w:val="008C57E0"/>
    <w:rsid w:val="008D647A"/>
    <w:rsid w:val="008E20E8"/>
    <w:rsid w:val="008F543A"/>
    <w:rsid w:val="00902A67"/>
    <w:rsid w:val="009060E7"/>
    <w:rsid w:val="0091129D"/>
    <w:rsid w:val="009233FD"/>
    <w:rsid w:val="00924E09"/>
    <w:rsid w:val="00927EC8"/>
    <w:rsid w:val="00935971"/>
    <w:rsid w:val="00942FD2"/>
    <w:rsid w:val="00950E38"/>
    <w:rsid w:val="00954228"/>
    <w:rsid w:val="0095437F"/>
    <w:rsid w:val="00964D26"/>
    <w:rsid w:val="00975B81"/>
    <w:rsid w:val="00982232"/>
    <w:rsid w:val="009845E3"/>
    <w:rsid w:val="00984C8A"/>
    <w:rsid w:val="009855E6"/>
    <w:rsid w:val="00993B86"/>
    <w:rsid w:val="00993EE2"/>
    <w:rsid w:val="009A49BC"/>
    <w:rsid w:val="009A62D5"/>
    <w:rsid w:val="009C7FBD"/>
    <w:rsid w:val="009D34FE"/>
    <w:rsid w:val="009D44CD"/>
    <w:rsid w:val="009D5B79"/>
    <w:rsid w:val="009D6E08"/>
    <w:rsid w:val="009E397D"/>
    <w:rsid w:val="009E74EC"/>
    <w:rsid w:val="00A02CAB"/>
    <w:rsid w:val="00A03F4F"/>
    <w:rsid w:val="00A074EE"/>
    <w:rsid w:val="00A161BB"/>
    <w:rsid w:val="00A35D7D"/>
    <w:rsid w:val="00A36607"/>
    <w:rsid w:val="00A36AB7"/>
    <w:rsid w:val="00A4146E"/>
    <w:rsid w:val="00A45DC4"/>
    <w:rsid w:val="00A528EB"/>
    <w:rsid w:val="00A52B05"/>
    <w:rsid w:val="00A52F3C"/>
    <w:rsid w:val="00A600A1"/>
    <w:rsid w:val="00A610B2"/>
    <w:rsid w:val="00A610F0"/>
    <w:rsid w:val="00A615A4"/>
    <w:rsid w:val="00A6424D"/>
    <w:rsid w:val="00A64DE3"/>
    <w:rsid w:val="00A65D8A"/>
    <w:rsid w:val="00A73061"/>
    <w:rsid w:val="00A83F15"/>
    <w:rsid w:val="00A91B5B"/>
    <w:rsid w:val="00A935DC"/>
    <w:rsid w:val="00A93A59"/>
    <w:rsid w:val="00A94674"/>
    <w:rsid w:val="00A9483F"/>
    <w:rsid w:val="00AA5D9B"/>
    <w:rsid w:val="00AA75C4"/>
    <w:rsid w:val="00AB1421"/>
    <w:rsid w:val="00AC10B2"/>
    <w:rsid w:val="00AC194F"/>
    <w:rsid w:val="00AC22CF"/>
    <w:rsid w:val="00AC5F29"/>
    <w:rsid w:val="00AE041A"/>
    <w:rsid w:val="00AE5DD5"/>
    <w:rsid w:val="00B10733"/>
    <w:rsid w:val="00B216A0"/>
    <w:rsid w:val="00B30D18"/>
    <w:rsid w:val="00B31708"/>
    <w:rsid w:val="00B321DC"/>
    <w:rsid w:val="00B33CF0"/>
    <w:rsid w:val="00B37C54"/>
    <w:rsid w:val="00B37F2F"/>
    <w:rsid w:val="00B435B5"/>
    <w:rsid w:val="00B45B1B"/>
    <w:rsid w:val="00B561B9"/>
    <w:rsid w:val="00B56594"/>
    <w:rsid w:val="00B61C94"/>
    <w:rsid w:val="00B634DE"/>
    <w:rsid w:val="00B711C6"/>
    <w:rsid w:val="00B8596E"/>
    <w:rsid w:val="00B95AC2"/>
    <w:rsid w:val="00BA6904"/>
    <w:rsid w:val="00BB10F6"/>
    <w:rsid w:val="00BB1A5E"/>
    <w:rsid w:val="00BB2E1B"/>
    <w:rsid w:val="00BC10B5"/>
    <w:rsid w:val="00BC1321"/>
    <w:rsid w:val="00BC2E8D"/>
    <w:rsid w:val="00BC6C22"/>
    <w:rsid w:val="00BD16F7"/>
    <w:rsid w:val="00BD7EB7"/>
    <w:rsid w:val="00BE13F0"/>
    <w:rsid w:val="00BF463B"/>
    <w:rsid w:val="00C053FC"/>
    <w:rsid w:val="00C17451"/>
    <w:rsid w:val="00C209D7"/>
    <w:rsid w:val="00C2326F"/>
    <w:rsid w:val="00C30D55"/>
    <w:rsid w:val="00C4539F"/>
    <w:rsid w:val="00C523FD"/>
    <w:rsid w:val="00C53E03"/>
    <w:rsid w:val="00C648EC"/>
    <w:rsid w:val="00C64E53"/>
    <w:rsid w:val="00C700B8"/>
    <w:rsid w:val="00C73964"/>
    <w:rsid w:val="00C75C77"/>
    <w:rsid w:val="00C768AA"/>
    <w:rsid w:val="00C772BB"/>
    <w:rsid w:val="00C85C1B"/>
    <w:rsid w:val="00C9433B"/>
    <w:rsid w:val="00CA3877"/>
    <w:rsid w:val="00CA7322"/>
    <w:rsid w:val="00CB0659"/>
    <w:rsid w:val="00CB4571"/>
    <w:rsid w:val="00CB4A86"/>
    <w:rsid w:val="00CB5E70"/>
    <w:rsid w:val="00CC094C"/>
    <w:rsid w:val="00CC64E6"/>
    <w:rsid w:val="00CD3AFA"/>
    <w:rsid w:val="00CD4138"/>
    <w:rsid w:val="00CD5562"/>
    <w:rsid w:val="00CD5E75"/>
    <w:rsid w:val="00CD64B7"/>
    <w:rsid w:val="00CD707D"/>
    <w:rsid w:val="00CE3158"/>
    <w:rsid w:val="00CE4493"/>
    <w:rsid w:val="00CE66AD"/>
    <w:rsid w:val="00CE781A"/>
    <w:rsid w:val="00CF7737"/>
    <w:rsid w:val="00D015B8"/>
    <w:rsid w:val="00D0358B"/>
    <w:rsid w:val="00D134EA"/>
    <w:rsid w:val="00D137E9"/>
    <w:rsid w:val="00D14B0D"/>
    <w:rsid w:val="00D20027"/>
    <w:rsid w:val="00D26DF2"/>
    <w:rsid w:val="00D3167B"/>
    <w:rsid w:val="00D33B8C"/>
    <w:rsid w:val="00D36212"/>
    <w:rsid w:val="00D36E51"/>
    <w:rsid w:val="00D3781A"/>
    <w:rsid w:val="00D52A30"/>
    <w:rsid w:val="00D53E2F"/>
    <w:rsid w:val="00D62775"/>
    <w:rsid w:val="00D62AD2"/>
    <w:rsid w:val="00D65AC9"/>
    <w:rsid w:val="00D7026B"/>
    <w:rsid w:val="00D82B3A"/>
    <w:rsid w:val="00D84439"/>
    <w:rsid w:val="00D84B99"/>
    <w:rsid w:val="00D861DA"/>
    <w:rsid w:val="00D93FD2"/>
    <w:rsid w:val="00D97C5B"/>
    <w:rsid w:val="00DA421A"/>
    <w:rsid w:val="00DB608A"/>
    <w:rsid w:val="00DB6A6E"/>
    <w:rsid w:val="00DC5A13"/>
    <w:rsid w:val="00DD6F81"/>
    <w:rsid w:val="00DE0A08"/>
    <w:rsid w:val="00DE385E"/>
    <w:rsid w:val="00DE4AF8"/>
    <w:rsid w:val="00DF2E6C"/>
    <w:rsid w:val="00DF583E"/>
    <w:rsid w:val="00E01BC1"/>
    <w:rsid w:val="00E032AE"/>
    <w:rsid w:val="00E05C1D"/>
    <w:rsid w:val="00E061F2"/>
    <w:rsid w:val="00E06A91"/>
    <w:rsid w:val="00E14D10"/>
    <w:rsid w:val="00E178C3"/>
    <w:rsid w:val="00E204F4"/>
    <w:rsid w:val="00E234AD"/>
    <w:rsid w:val="00E30083"/>
    <w:rsid w:val="00E31AE1"/>
    <w:rsid w:val="00E34BB2"/>
    <w:rsid w:val="00E4700D"/>
    <w:rsid w:val="00E47AD6"/>
    <w:rsid w:val="00E5106C"/>
    <w:rsid w:val="00E5423E"/>
    <w:rsid w:val="00E5585D"/>
    <w:rsid w:val="00E5770E"/>
    <w:rsid w:val="00E61250"/>
    <w:rsid w:val="00E61C0E"/>
    <w:rsid w:val="00E63953"/>
    <w:rsid w:val="00E63B57"/>
    <w:rsid w:val="00E728D1"/>
    <w:rsid w:val="00E82834"/>
    <w:rsid w:val="00E83412"/>
    <w:rsid w:val="00E8728A"/>
    <w:rsid w:val="00E931E2"/>
    <w:rsid w:val="00EA0E7E"/>
    <w:rsid w:val="00EA51B2"/>
    <w:rsid w:val="00EB3919"/>
    <w:rsid w:val="00EB3F8E"/>
    <w:rsid w:val="00EB3FCA"/>
    <w:rsid w:val="00EB431D"/>
    <w:rsid w:val="00EC2DA0"/>
    <w:rsid w:val="00EC7E7A"/>
    <w:rsid w:val="00ED7F9D"/>
    <w:rsid w:val="00EE63E4"/>
    <w:rsid w:val="00F0631F"/>
    <w:rsid w:val="00F06A0A"/>
    <w:rsid w:val="00F12876"/>
    <w:rsid w:val="00F150F2"/>
    <w:rsid w:val="00F226C4"/>
    <w:rsid w:val="00F269C8"/>
    <w:rsid w:val="00F32690"/>
    <w:rsid w:val="00F34130"/>
    <w:rsid w:val="00F437C1"/>
    <w:rsid w:val="00F4423B"/>
    <w:rsid w:val="00F52604"/>
    <w:rsid w:val="00F56D73"/>
    <w:rsid w:val="00F57537"/>
    <w:rsid w:val="00F60F99"/>
    <w:rsid w:val="00F62B87"/>
    <w:rsid w:val="00F803C1"/>
    <w:rsid w:val="00F853B7"/>
    <w:rsid w:val="00F95BA9"/>
    <w:rsid w:val="00F97A4D"/>
    <w:rsid w:val="00FA46E8"/>
    <w:rsid w:val="00FA775D"/>
    <w:rsid w:val="00FB2664"/>
    <w:rsid w:val="00FB72AF"/>
    <w:rsid w:val="00FB7705"/>
    <w:rsid w:val="00FC3029"/>
    <w:rsid w:val="00FC4277"/>
    <w:rsid w:val="00FC4B74"/>
    <w:rsid w:val="00FD4F2E"/>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1AAE"/>
  <w15:chartTrackingRefBased/>
  <w15:docId w15:val="{AAF996EE-04E3-42A8-9F29-9CE9EB1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US" w:eastAsia="en-US"/>
    </w:rPr>
  </w:style>
  <w:style w:type="paragraph" w:styleId="Heading1">
    <w:name w:val="heading 1"/>
    <w:basedOn w:val="Normal"/>
    <w:next w:val="Heading2"/>
    <w:link w:val="Heading1Char"/>
    <w:uiPriority w:val="9"/>
    <w:qFormat/>
    <w:rsid w:val="00B37C54"/>
    <w:pPr>
      <w:keepNext/>
      <w:numPr>
        <w:numId w:val="6"/>
      </w:numPr>
      <w:tabs>
        <w:tab w:val="clear" w:pos="1440"/>
      </w:tabs>
      <w:spacing w:before="400" w:after="240"/>
      <w:ind w:left="0" w:firstLine="0"/>
      <w:jc w:val="both"/>
      <w:outlineLvl w:val="0"/>
    </w:pPr>
    <w:rPr>
      <w:rFonts w:ascii="Arial Bold" w:hAnsi="Arial Bold"/>
      <w:b/>
      <w:caps/>
    </w:rPr>
  </w:style>
  <w:style w:type="paragraph" w:styleId="Heading2">
    <w:name w:val="heading 2"/>
    <w:aliases w:val="1.01"/>
    <w:basedOn w:val="Normal"/>
    <w:next w:val="Heading3"/>
    <w:link w:val="Heading2Char"/>
    <w:uiPriority w:val="9"/>
    <w:qFormat/>
    <w:rsid w:val="00B37C54"/>
    <w:pPr>
      <w:keepNext/>
      <w:numPr>
        <w:ilvl w:val="1"/>
        <w:numId w:val="6"/>
      </w:numPr>
      <w:tabs>
        <w:tab w:val="clear" w:pos="1440"/>
      </w:tabs>
      <w:spacing w:before="400"/>
      <w:ind w:left="0" w:firstLine="0"/>
      <w:jc w:val="both"/>
      <w:outlineLvl w:val="1"/>
    </w:pPr>
    <w:rPr>
      <w:rFonts w:ascii="Arial" w:hAnsi="Arial"/>
      <w:b/>
    </w:rPr>
  </w:style>
  <w:style w:type="paragraph" w:styleId="Heading3">
    <w:name w:val="heading 3"/>
    <w:aliases w:val="2.01"/>
    <w:basedOn w:val="Normal"/>
    <w:link w:val="Heading3Char"/>
    <w:uiPriority w:val="9"/>
    <w:qFormat/>
    <w:rsid w:val="00B37C54"/>
    <w:pPr>
      <w:numPr>
        <w:ilvl w:val="2"/>
        <w:numId w:val="6"/>
      </w:numPr>
      <w:tabs>
        <w:tab w:val="clear" w:pos="1440"/>
      </w:tabs>
      <w:spacing w:before="280"/>
      <w:ind w:left="0" w:firstLine="0"/>
      <w:jc w:val="both"/>
      <w:outlineLvl w:val="2"/>
    </w:pPr>
    <w:rPr>
      <w:rFonts w:ascii="Arial" w:hAnsi="Arial"/>
    </w:rPr>
  </w:style>
  <w:style w:type="paragraph" w:styleId="Heading4">
    <w:name w:val="heading 4"/>
    <w:aliases w:val="3.01"/>
    <w:basedOn w:val="Normal"/>
    <w:link w:val="Heading4Char"/>
    <w:uiPriority w:val="9"/>
    <w:qFormat/>
    <w:rsid w:val="00B37C54"/>
    <w:pPr>
      <w:numPr>
        <w:ilvl w:val="3"/>
        <w:numId w:val="6"/>
      </w:numPr>
      <w:tabs>
        <w:tab w:val="clear" w:pos="1440"/>
      </w:tabs>
      <w:spacing w:before="280"/>
      <w:ind w:left="0" w:firstLine="0"/>
      <w:jc w:val="both"/>
      <w:outlineLvl w:val="3"/>
    </w:pPr>
    <w:rPr>
      <w:rFonts w:ascii="Arial" w:hAnsi="Arial"/>
    </w:rPr>
  </w:style>
  <w:style w:type="paragraph" w:styleId="Heading5">
    <w:name w:val="heading 5"/>
    <w:aliases w:val="A."/>
    <w:basedOn w:val="Normal"/>
    <w:link w:val="Heading5Char"/>
    <w:uiPriority w:val="9"/>
    <w:qFormat/>
    <w:rsid w:val="00B37C54"/>
    <w:pPr>
      <w:numPr>
        <w:ilvl w:val="4"/>
        <w:numId w:val="6"/>
      </w:numPr>
      <w:tabs>
        <w:tab w:val="clear" w:pos="1440"/>
      </w:tabs>
      <w:spacing w:before="280"/>
      <w:ind w:left="0" w:firstLine="0"/>
      <w:jc w:val="both"/>
      <w:outlineLvl w:val="4"/>
    </w:pPr>
    <w:rPr>
      <w:rFonts w:ascii="Arial" w:hAnsi="Arial"/>
    </w:rPr>
  </w:style>
  <w:style w:type="paragraph" w:styleId="Heading6">
    <w:name w:val="heading 6"/>
    <w:aliases w:val="1."/>
    <w:basedOn w:val="Normal"/>
    <w:link w:val="Heading6Char"/>
    <w:uiPriority w:val="9"/>
    <w:qFormat/>
    <w:rsid w:val="00B37C54"/>
    <w:pPr>
      <w:numPr>
        <w:ilvl w:val="5"/>
        <w:numId w:val="6"/>
      </w:numPr>
      <w:tabs>
        <w:tab w:val="clear" w:pos="1440"/>
      </w:tabs>
      <w:spacing w:before="280"/>
      <w:ind w:left="0" w:firstLine="0"/>
      <w:jc w:val="both"/>
      <w:outlineLvl w:val="5"/>
    </w:pPr>
    <w:rPr>
      <w:rFonts w:ascii="Arial" w:hAnsi="Arial"/>
    </w:rPr>
  </w:style>
  <w:style w:type="paragraph" w:styleId="Heading7">
    <w:name w:val="heading 7"/>
    <w:aliases w:val="a."/>
    <w:basedOn w:val="Normal"/>
    <w:link w:val="Heading7Char"/>
    <w:uiPriority w:val="9"/>
    <w:qFormat/>
    <w:rsid w:val="00B37C54"/>
    <w:pPr>
      <w:numPr>
        <w:ilvl w:val="6"/>
        <w:numId w:val="6"/>
      </w:numPr>
      <w:tabs>
        <w:tab w:val="clear" w:pos="2592"/>
      </w:tabs>
      <w:spacing w:before="360"/>
      <w:ind w:left="0" w:firstLine="0"/>
      <w:jc w:val="both"/>
      <w:outlineLvl w:val="6"/>
    </w:pPr>
    <w:rPr>
      <w:rFonts w:ascii="Arial" w:hAnsi="Arial"/>
    </w:rPr>
  </w:style>
  <w:style w:type="paragraph" w:styleId="Heading8">
    <w:name w:val="heading 8"/>
    <w:aliases w:val="1)."/>
    <w:basedOn w:val="Normal"/>
    <w:link w:val="Heading8Char"/>
    <w:uiPriority w:val="9"/>
    <w:qFormat/>
    <w:rsid w:val="00B37C54"/>
    <w:pPr>
      <w:numPr>
        <w:ilvl w:val="7"/>
        <w:numId w:val="6"/>
      </w:numPr>
      <w:tabs>
        <w:tab w:val="clear" w:pos="1440"/>
      </w:tabs>
      <w:spacing w:before="280"/>
      <w:ind w:left="0" w:firstLine="0"/>
      <w:jc w:val="both"/>
      <w:outlineLvl w:val="7"/>
    </w:pPr>
    <w:rPr>
      <w:rFonts w:ascii="Arial" w:hAnsi="Arial"/>
    </w:rPr>
  </w:style>
  <w:style w:type="paragraph" w:styleId="Heading9">
    <w:name w:val="heading 9"/>
    <w:aliases w:val="(a)."/>
    <w:basedOn w:val="Normal"/>
    <w:link w:val="Heading9Char"/>
    <w:uiPriority w:val="9"/>
    <w:qFormat/>
    <w:rsid w:val="00B37C54"/>
    <w:pPr>
      <w:numPr>
        <w:ilvl w:val="8"/>
        <w:numId w:val="6"/>
      </w:numPr>
      <w:tabs>
        <w:tab w:val="clear" w:pos="1440"/>
      </w:tabs>
      <w:spacing w:before="280"/>
      <w:ind w:left="0" w:firstLine="0"/>
      <w:jc w:val="both"/>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2"/>
      </w:numPr>
      <w:suppressAutoHyphens/>
      <w:spacing w:before="480"/>
      <w:jc w:val="both"/>
      <w:outlineLvl w:val="0"/>
    </w:pPr>
  </w:style>
  <w:style w:type="paragraph" w:customStyle="1" w:styleId="SUT">
    <w:name w:val="SUT"/>
    <w:basedOn w:val="Normal"/>
    <w:next w:val="PR1"/>
    <w:pPr>
      <w:numPr>
        <w:ilvl w:val="1"/>
        <w:numId w:val="2"/>
      </w:numPr>
      <w:suppressAutoHyphens/>
      <w:spacing w:before="240"/>
      <w:jc w:val="both"/>
      <w:outlineLvl w:val="0"/>
    </w:pPr>
  </w:style>
  <w:style w:type="paragraph" w:customStyle="1" w:styleId="DST">
    <w:name w:val="DST"/>
    <w:basedOn w:val="Normal"/>
    <w:next w:val="PR1"/>
    <w:pPr>
      <w:numPr>
        <w:ilvl w:val="2"/>
        <w:numId w:val="2"/>
      </w:numPr>
      <w:suppressAutoHyphens/>
      <w:spacing w:before="240"/>
      <w:jc w:val="both"/>
      <w:outlineLvl w:val="0"/>
    </w:pPr>
  </w:style>
  <w:style w:type="paragraph" w:customStyle="1" w:styleId="ART">
    <w:name w:val="ART"/>
    <w:basedOn w:val="Normal"/>
    <w:next w:val="PR1"/>
    <w:rsid w:val="00A91B5B"/>
    <w:pPr>
      <w:keepNext/>
      <w:numPr>
        <w:ilvl w:val="3"/>
        <w:numId w:val="2"/>
      </w:numPr>
      <w:suppressAutoHyphens/>
      <w:spacing w:before="480"/>
      <w:jc w:val="both"/>
      <w:outlineLvl w:val="1"/>
    </w:pPr>
    <w:rPr>
      <w:caps/>
    </w:rPr>
  </w:style>
  <w:style w:type="paragraph" w:customStyle="1" w:styleId="PR1">
    <w:name w:val="PR1"/>
    <w:basedOn w:val="Normal"/>
    <w:pPr>
      <w:numPr>
        <w:ilvl w:val="4"/>
        <w:numId w:val="2"/>
      </w:numPr>
      <w:suppressAutoHyphens/>
      <w:spacing w:before="240"/>
      <w:jc w:val="both"/>
      <w:outlineLvl w:val="2"/>
    </w:pPr>
  </w:style>
  <w:style w:type="paragraph" w:customStyle="1" w:styleId="PR2">
    <w:name w:val="PR2"/>
    <w:basedOn w:val="Normal"/>
    <w:qFormat/>
    <w:pPr>
      <w:numPr>
        <w:ilvl w:val="5"/>
        <w:numId w:val="2"/>
      </w:numPr>
      <w:suppressAutoHyphens/>
      <w:jc w:val="both"/>
      <w:outlineLvl w:val="3"/>
    </w:pPr>
  </w:style>
  <w:style w:type="paragraph" w:customStyle="1" w:styleId="PR3">
    <w:name w:val="PR3"/>
    <w:basedOn w:val="Normal"/>
    <w:pPr>
      <w:numPr>
        <w:ilvl w:val="6"/>
        <w:numId w:val="2"/>
      </w:numPr>
      <w:suppressAutoHyphens/>
      <w:jc w:val="both"/>
      <w:outlineLvl w:val="4"/>
    </w:pPr>
  </w:style>
  <w:style w:type="paragraph" w:customStyle="1" w:styleId="PR4">
    <w:name w:val="PR4"/>
    <w:basedOn w:val="Normal"/>
    <w:pPr>
      <w:numPr>
        <w:ilvl w:val="7"/>
        <w:numId w:val="2"/>
      </w:numPr>
      <w:suppressAutoHyphens/>
      <w:jc w:val="both"/>
      <w:outlineLvl w:val="5"/>
    </w:pPr>
  </w:style>
  <w:style w:type="paragraph" w:customStyle="1" w:styleId="PR5">
    <w:name w:val="PR5"/>
    <w:basedOn w:val="Normal"/>
    <w:pPr>
      <w:numPr>
        <w:ilvl w:val="8"/>
        <w:numId w:val="2"/>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rsid w:val="00D14B0D"/>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9060E7"/>
    <w:pPr>
      <w:tabs>
        <w:tab w:val="center" w:pos="4680"/>
        <w:tab w:val="right" w:pos="9360"/>
      </w:tabs>
    </w:pPr>
  </w:style>
  <w:style w:type="character" w:customStyle="1" w:styleId="HeaderChar">
    <w:name w:val="Header Char"/>
    <w:basedOn w:val="DefaultParagraphFont"/>
    <w:link w:val="Header"/>
    <w:uiPriority w:val="99"/>
    <w:rsid w:val="009060E7"/>
  </w:style>
  <w:style w:type="paragraph" w:styleId="Footer">
    <w:name w:val="footer"/>
    <w:basedOn w:val="Normal"/>
    <w:link w:val="FooterChar"/>
    <w:uiPriority w:val="99"/>
    <w:unhideWhenUsed/>
    <w:rsid w:val="009060E7"/>
    <w:pPr>
      <w:tabs>
        <w:tab w:val="center" w:pos="4680"/>
        <w:tab w:val="right" w:pos="9360"/>
      </w:tabs>
    </w:pPr>
  </w:style>
  <w:style w:type="character" w:customStyle="1" w:styleId="FooterChar">
    <w:name w:val="Footer Char"/>
    <w:basedOn w:val="DefaultParagraphFont"/>
    <w:link w:val="Footer"/>
    <w:uiPriority w:val="99"/>
    <w:rsid w:val="009060E7"/>
  </w:style>
  <w:style w:type="paragraph" w:customStyle="1" w:styleId="TIP">
    <w:name w:val="TIP"/>
    <w:basedOn w:val="Normal"/>
    <w:link w:val="TIPChar"/>
    <w:rsid w:val="00F803C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14B0D"/>
    <w:rPr>
      <w:color w:val="0000FF"/>
      <w:sz w:val="22"/>
      <w:lang w:val="en-US" w:eastAsia="en-US"/>
    </w:rPr>
  </w:style>
  <w:style w:type="character" w:customStyle="1" w:styleId="TIPChar">
    <w:name w:val="TIP Char"/>
    <w:link w:val="TIP"/>
    <w:rsid w:val="00F803C1"/>
    <w:rPr>
      <w:vanish w:val="0"/>
      <w:color w:val="B30838"/>
    </w:rPr>
  </w:style>
  <w:style w:type="character" w:customStyle="1" w:styleId="SustHyperlink">
    <w:name w:val="SustHyperlink"/>
    <w:rsid w:val="007F6B2B"/>
    <w:rPr>
      <w:color w:val="009900"/>
      <w:u w:val="single"/>
    </w:rPr>
  </w:style>
  <w:style w:type="character" w:styleId="Hyperlink">
    <w:name w:val="Hyperlink"/>
    <w:uiPriority w:val="99"/>
    <w:unhideWhenUsed/>
    <w:rsid w:val="007F6B2B"/>
    <w:rPr>
      <w:color w:val="0000FF"/>
      <w:u w:val="single"/>
    </w:rPr>
  </w:style>
  <w:style w:type="character" w:styleId="UnresolvedMention">
    <w:name w:val="Unresolved Mention"/>
    <w:uiPriority w:val="99"/>
    <w:semiHidden/>
    <w:unhideWhenUsed/>
    <w:rsid w:val="007F6B2B"/>
    <w:rPr>
      <w:color w:val="605E5C"/>
      <w:shd w:val="clear" w:color="auto" w:fill="E1DFDD"/>
    </w:rPr>
  </w:style>
  <w:style w:type="character" w:customStyle="1" w:styleId="SAhyperlink">
    <w:name w:val="SAhyperlink"/>
    <w:uiPriority w:val="1"/>
    <w:rsid w:val="00847DAA"/>
    <w:rPr>
      <w:color w:val="E36C0A"/>
      <w:u w:val="single"/>
    </w:rPr>
  </w:style>
  <w:style w:type="paragraph" w:customStyle="1" w:styleId="VSSectionEnd">
    <w:name w:val="VS_Section_End"/>
    <w:basedOn w:val="Normal"/>
    <w:qFormat/>
    <w:rsid w:val="00A91B5B"/>
    <w:pPr>
      <w:suppressAutoHyphens/>
      <w:spacing w:before="480"/>
      <w:jc w:val="center"/>
    </w:pPr>
  </w:style>
  <w:style w:type="paragraph" w:customStyle="1" w:styleId="VSSection">
    <w:name w:val="VS_Section"/>
    <w:basedOn w:val="Normal"/>
    <w:next w:val="Normal"/>
    <w:link w:val="VSSectionChar"/>
    <w:rsid w:val="00A91B5B"/>
    <w:pPr>
      <w:keepNext/>
      <w:suppressAutoHyphens/>
      <w:spacing w:before="240"/>
      <w:jc w:val="center"/>
    </w:pPr>
  </w:style>
  <w:style w:type="character" w:customStyle="1" w:styleId="VSSectionChar">
    <w:name w:val="VS_Section Char"/>
    <w:link w:val="VSSection"/>
    <w:rsid w:val="00A91B5B"/>
    <w:rPr>
      <w:sz w:val="22"/>
      <w:lang w:val="en-US" w:eastAsia="en-US"/>
    </w:rPr>
  </w:style>
  <w:style w:type="table" w:styleId="TableGrid">
    <w:name w:val="Table Grid"/>
    <w:basedOn w:val="TableNormal"/>
    <w:uiPriority w:val="59"/>
    <w:rsid w:val="00D14B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407"/>
    <w:rPr>
      <w:sz w:val="22"/>
      <w:lang w:val="en-US" w:eastAsia="en-US"/>
    </w:rPr>
  </w:style>
  <w:style w:type="paragraph" w:customStyle="1" w:styleId="VSLevel1">
    <w:name w:val="VS_Level1"/>
    <w:basedOn w:val="Normal"/>
    <w:next w:val="VSLevel2"/>
    <w:qFormat/>
    <w:pPr>
      <w:keepNext/>
      <w:suppressAutoHyphens/>
      <w:spacing w:before="120" w:after="120"/>
      <w:jc w:val="both"/>
      <w:outlineLvl w:val="0"/>
    </w:pPr>
    <w:rPr>
      <w:rFonts w:ascii="Arial Bold" w:hAnsi="Arial Bold"/>
      <w:b/>
      <w:caps/>
    </w:rPr>
  </w:style>
  <w:style w:type="paragraph" w:customStyle="1" w:styleId="VSLevel2">
    <w:name w:val="VS_Level2"/>
    <w:basedOn w:val="Normal"/>
    <w:next w:val="VSLevel3"/>
    <w:qFormat/>
    <w:pPr>
      <w:keepNext/>
      <w:tabs>
        <w:tab w:val="num" w:pos="864"/>
      </w:tabs>
      <w:suppressAutoHyphens/>
      <w:spacing w:before="120" w:after="120"/>
      <w:ind w:left="864" w:hanging="864"/>
      <w:jc w:val="both"/>
      <w:outlineLvl w:val="1"/>
    </w:pPr>
    <w:rPr>
      <w:rFonts w:ascii="Arial Bold" w:hAnsi="Arial Bold"/>
      <w:b/>
      <w:caps/>
    </w:rPr>
  </w:style>
  <w:style w:type="paragraph" w:customStyle="1" w:styleId="VSLevel3">
    <w:name w:val="VS_Level3"/>
    <w:basedOn w:val="Normal"/>
    <w:qFormat/>
    <w:pPr>
      <w:keepLines/>
      <w:tabs>
        <w:tab w:val="num" w:pos="864"/>
      </w:tabs>
      <w:suppressAutoHyphens/>
      <w:spacing w:before="120" w:after="120"/>
      <w:ind w:left="864" w:hanging="576"/>
      <w:jc w:val="both"/>
      <w:outlineLvl w:val="2"/>
    </w:pPr>
    <w:rPr>
      <w:rFonts w:ascii="Arial" w:hAnsi="Arial"/>
      <w:sz w:val="20"/>
    </w:rPr>
  </w:style>
  <w:style w:type="paragraph" w:customStyle="1" w:styleId="VSLevel4">
    <w:name w:val="VS_Level4"/>
    <w:basedOn w:val="Normal"/>
    <w:qFormat/>
    <w:pPr>
      <w:keepLines/>
      <w:tabs>
        <w:tab w:val="num" w:pos="1440"/>
      </w:tabs>
      <w:suppressAutoHyphens/>
      <w:spacing w:before="120"/>
      <w:ind w:left="1440" w:hanging="576"/>
      <w:jc w:val="both"/>
      <w:outlineLvl w:val="3"/>
    </w:pPr>
    <w:rPr>
      <w:rFonts w:ascii="Arial" w:hAnsi="Arial"/>
      <w:sz w:val="20"/>
    </w:rPr>
  </w:style>
  <w:style w:type="paragraph" w:customStyle="1" w:styleId="VSLevel5">
    <w:name w:val="VS_Level5"/>
    <w:basedOn w:val="Normal"/>
    <w:qFormat/>
    <w:pPr>
      <w:keepLines/>
      <w:tabs>
        <w:tab w:val="num" w:pos="2016"/>
      </w:tabs>
      <w:suppressAutoHyphens/>
      <w:spacing w:before="120"/>
      <w:ind w:left="2016" w:hanging="576"/>
      <w:jc w:val="both"/>
      <w:outlineLvl w:val="4"/>
    </w:pPr>
    <w:rPr>
      <w:rFonts w:ascii="Arial" w:hAnsi="Arial"/>
      <w:sz w:val="20"/>
    </w:rPr>
  </w:style>
  <w:style w:type="paragraph" w:customStyle="1" w:styleId="VSLevel6">
    <w:name w:val="VS_Level6"/>
    <w:basedOn w:val="Normal"/>
    <w:qFormat/>
    <w:pPr>
      <w:keepLines/>
      <w:tabs>
        <w:tab w:val="num" w:pos="2592"/>
      </w:tabs>
      <w:ind w:left="2592" w:hanging="576"/>
      <w:jc w:val="both"/>
      <w:outlineLvl w:val="5"/>
    </w:pPr>
    <w:rPr>
      <w:rFonts w:ascii="Arial" w:hAnsi="Arial"/>
      <w:sz w:val="20"/>
    </w:rPr>
  </w:style>
  <w:style w:type="paragraph" w:customStyle="1" w:styleId="VSLevel7">
    <w:name w:val="VS_Level7"/>
    <w:basedOn w:val="Normal"/>
    <w:qFormat/>
    <w:pPr>
      <w:keepLines/>
      <w:tabs>
        <w:tab w:val="num" w:pos="3168"/>
      </w:tabs>
      <w:ind w:left="3168" w:hanging="576"/>
      <w:jc w:val="both"/>
      <w:outlineLvl w:val="6"/>
    </w:pPr>
    <w:rPr>
      <w:rFonts w:ascii="Arial" w:hAnsi="Arial"/>
      <w:sz w:val="20"/>
    </w:rPr>
  </w:style>
  <w:style w:type="paragraph" w:customStyle="1" w:styleId="VSLevel8">
    <w:name w:val="VS_Level8"/>
    <w:basedOn w:val="Normal"/>
    <w:qFormat/>
    <w:pPr>
      <w:keepLines/>
      <w:tabs>
        <w:tab w:val="num" w:pos="3744"/>
      </w:tabs>
      <w:ind w:left="3744" w:hanging="576"/>
      <w:jc w:val="both"/>
      <w:outlineLvl w:val="7"/>
    </w:pPr>
    <w:rPr>
      <w:rFonts w:ascii="Arial" w:hAnsi="Arial"/>
      <w:sz w:val="20"/>
    </w:rPr>
  </w:style>
  <w:style w:type="paragraph" w:customStyle="1" w:styleId="VSLevel9">
    <w:name w:val="VS_Level9"/>
    <w:basedOn w:val="Normal"/>
    <w:qFormat/>
    <w:pPr>
      <w:keepLines/>
      <w:tabs>
        <w:tab w:val="num" w:pos="4032"/>
      </w:tabs>
      <w:ind w:left="4032" w:hanging="288"/>
      <w:jc w:val="both"/>
      <w:outlineLvl w:val="8"/>
    </w:pPr>
    <w:rPr>
      <w:rFonts w:ascii="Arial" w:hAnsi="Arial"/>
      <w:sz w:val="20"/>
    </w:rPr>
  </w:style>
  <w:style w:type="paragraph" w:customStyle="1" w:styleId="VSComment">
    <w:name w:val="VS_Comment"/>
    <w:basedOn w:val="Normal"/>
    <w:qFormat/>
    <w:pPr>
      <w:shd w:val="clear" w:color="auto" w:fill="D9F2D0" w:themeFill="accent6" w:themeFillTint="33"/>
      <w:spacing w:before="240"/>
      <w:jc w:val="both"/>
    </w:pPr>
    <w:rPr>
      <w:rFonts w:ascii="Arial Bold" w:hAnsi="Arial Bold"/>
      <w:b/>
      <w:color w:val="3A7C22" w:themeColor="accent6" w:themeShade="BF"/>
    </w:rPr>
  </w:style>
  <w:style w:type="character" w:customStyle="1" w:styleId="Heading1Char">
    <w:name w:val="Heading 1 Char"/>
    <w:basedOn w:val="DefaultParagraphFont"/>
    <w:link w:val="Heading1"/>
    <w:uiPriority w:val="9"/>
    <w:rsid w:val="00B37C54"/>
    <w:rPr>
      <w:rFonts w:ascii="Arial Bold" w:hAnsi="Arial Bold"/>
      <w:b/>
      <w:caps/>
      <w:sz w:val="22"/>
      <w:lang w:val="en-US" w:eastAsia="en-US"/>
    </w:rPr>
  </w:style>
  <w:style w:type="character" w:customStyle="1" w:styleId="Heading2Char">
    <w:name w:val="Heading 2 Char"/>
    <w:aliases w:val="1.01 Char"/>
    <w:basedOn w:val="DefaultParagraphFont"/>
    <w:link w:val="Heading2"/>
    <w:uiPriority w:val="9"/>
    <w:rsid w:val="00B37C54"/>
    <w:rPr>
      <w:rFonts w:ascii="Arial" w:hAnsi="Arial"/>
      <w:b/>
      <w:sz w:val="22"/>
      <w:lang w:val="en-US" w:eastAsia="en-US"/>
    </w:rPr>
  </w:style>
  <w:style w:type="character" w:customStyle="1" w:styleId="Heading3Char">
    <w:name w:val="Heading 3 Char"/>
    <w:aliases w:val="2.01 Char"/>
    <w:basedOn w:val="DefaultParagraphFont"/>
    <w:link w:val="Heading3"/>
    <w:uiPriority w:val="9"/>
    <w:rsid w:val="00B37C54"/>
    <w:rPr>
      <w:rFonts w:ascii="Arial" w:hAnsi="Arial"/>
      <w:sz w:val="22"/>
      <w:lang w:val="en-US" w:eastAsia="en-US"/>
    </w:rPr>
  </w:style>
  <w:style w:type="character" w:customStyle="1" w:styleId="Heading4Char">
    <w:name w:val="Heading 4 Char"/>
    <w:aliases w:val="3.01 Char"/>
    <w:basedOn w:val="DefaultParagraphFont"/>
    <w:link w:val="Heading4"/>
    <w:uiPriority w:val="9"/>
    <w:rsid w:val="00B37C54"/>
    <w:rPr>
      <w:rFonts w:ascii="Arial" w:hAnsi="Arial"/>
      <w:sz w:val="22"/>
      <w:lang w:val="en-US" w:eastAsia="en-US"/>
    </w:rPr>
  </w:style>
  <w:style w:type="character" w:customStyle="1" w:styleId="Heading5Char">
    <w:name w:val="Heading 5 Char"/>
    <w:aliases w:val="A. Char"/>
    <w:basedOn w:val="DefaultParagraphFont"/>
    <w:link w:val="Heading5"/>
    <w:uiPriority w:val="9"/>
    <w:rsid w:val="00B37C54"/>
    <w:rPr>
      <w:rFonts w:ascii="Arial" w:hAnsi="Arial"/>
      <w:sz w:val="22"/>
      <w:lang w:val="en-US" w:eastAsia="en-US"/>
    </w:rPr>
  </w:style>
  <w:style w:type="character" w:customStyle="1" w:styleId="Heading6Char">
    <w:name w:val="Heading 6 Char"/>
    <w:aliases w:val="1. Char"/>
    <w:basedOn w:val="DefaultParagraphFont"/>
    <w:link w:val="Heading6"/>
    <w:uiPriority w:val="9"/>
    <w:rsid w:val="00B37C54"/>
    <w:rPr>
      <w:rFonts w:ascii="Arial" w:hAnsi="Arial"/>
      <w:sz w:val="22"/>
      <w:lang w:val="en-US" w:eastAsia="en-US"/>
    </w:rPr>
  </w:style>
  <w:style w:type="character" w:customStyle="1" w:styleId="Heading7Char">
    <w:name w:val="Heading 7 Char"/>
    <w:aliases w:val="a. Char"/>
    <w:basedOn w:val="DefaultParagraphFont"/>
    <w:link w:val="Heading7"/>
    <w:uiPriority w:val="9"/>
    <w:rsid w:val="00B37C54"/>
    <w:rPr>
      <w:rFonts w:ascii="Arial" w:hAnsi="Arial"/>
      <w:sz w:val="22"/>
      <w:lang w:val="en-US" w:eastAsia="en-US"/>
    </w:rPr>
  </w:style>
  <w:style w:type="character" w:customStyle="1" w:styleId="Heading8Char">
    <w:name w:val="Heading 8 Char"/>
    <w:aliases w:val="1). Char"/>
    <w:basedOn w:val="DefaultParagraphFont"/>
    <w:link w:val="Heading8"/>
    <w:uiPriority w:val="9"/>
    <w:rsid w:val="00B37C54"/>
    <w:rPr>
      <w:rFonts w:ascii="Arial" w:hAnsi="Arial"/>
      <w:sz w:val="22"/>
      <w:lang w:val="en-US" w:eastAsia="en-US"/>
    </w:rPr>
  </w:style>
  <w:style w:type="character" w:customStyle="1" w:styleId="Heading9Char">
    <w:name w:val="Heading 9 Char"/>
    <w:aliases w:val="(a). Char"/>
    <w:basedOn w:val="DefaultParagraphFont"/>
    <w:link w:val="Heading9"/>
    <w:uiPriority w:val="9"/>
    <w:rsid w:val="00B37C54"/>
    <w:rPr>
      <w:rFonts w:ascii="Arial" w:hAnsi="Arial"/>
      <w:sz w:val="22"/>
      <w:lang w:val="en-US" w:eastAsia="en-US"/>
    </w:rPr>
  </w:style>
  <w:style w:type="character" w:styleId="FootnoteReference">
    <w:name w:val="footnote reference"/>
    <w:rsid w:val="00B37C54"/>
  </w:style>
  <w:style w:type="paragraph" w:customStyle="1" w:styleId="SpecNote">
    <w:name w:val="SpecNote"/>
    <w:basedOn w:val="Normal"/>
    <w:rsid w:val="00B37C54"/>
    <w:pPr>
      <w:pBdr>
        <w:top w:val="single" w:sz="12" w:space="1" w:color="156082" w:themeColor="accent1" w:shadow="1"/>
        <w:left w:val="single" w:sz="12" w:space="1" w:color="156082" w:themeColor="accent1" w:shadow="1"/>
        <w:bottom w:val="single" w:sz="12" w:space="1" w:color="156082" w:themeColor="accent1" w:shadow="1"/>
        <w:right w:val="single" w:sz="12" w:space="1" w:color="156082" w:themeColor="accent1" w:shadow="1"/>
      </w:pBdr>
      <w:shd w:val="clear" w:color="auto" w:fill="D9D9D9" w:themeFill="background1" w:themeFillShade="D9"/>
      <w:spacing w:before="360" w:after="360"/>
      <w:jc w:val="both"/>
    </w:pPr>
    <w:rPr>
      <w:rFonts w:ascii="Arial" w:hAnsi="Arial"/>
      <w:i/>
      <w:smallCaps/>
      <w:szCs w:val="22"/>
    </w:rPr>
  </w:style>
  <w:style w:type="paragraph" w:customStyle="1" w:styleId="SpecNoteEnv">
    <w:name w:val="SpecNoteEnv"/>
    <w:basedOn w:val="SpecNote"/>
    <w:rsid w:val="00B37C54"/>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B37C54"/>
    <w:pPr>
      <w:jc w:val="both"/>
    </w:pPr>
    <w:rPr>
      <w:rFonts w:ascii="Arial" w:hAnsi="Arial"/>
      <w:b/>
      <w:sz w:val="12"/>
      <w:szCs w:val="12"/>
    </w:rPr>
  </w:style>
  <w:style w:type="paragraph" w:customStyle="1" w:styleId="EndOfSection">
    <w:name w:val="EndOfSection"/>
    <w:basedOn w:val="Normal"/>
    <w:rsid w:val="00B37C54"/>
    <w:pPr>
      <w:spacing w:before="600"/>
      <w:jc w:val="center"/>
    </w:pPr>
    <w:rPr>
      <w:rFonts w:ascii="Arial" w:hAnsi="Arial"/>
      <w:b/>
    </w:rPr>
  </w:style>
  <w:style w:type="paragraph" w:customStyle="1" w:styleId="OR">
    <w:name w:val="[OR]"/>
    <w:basedOn w:val="Normal"/>
    <w:rsid w:val="00B37C54"/>
    <w:pPr>
      <w:keepNext/>
      <w:jc w:val="center"/>
    </w:pPr>
    <w:rPr>
      <w:rFonts w:ascii="Arial" w:hAnsi="Arial"/>
      <w:color w:val="FF0000"/>
    </w:rPr>
  </w:style>
  <w:style w:type="numbering" w:styleId="ArticleSection">
    <w:name w:val="Outline List 3"/>
    <w:basedOn w:val="NoList"/>
    <w:rsid w:val="00B37C54"/>
    <w:pPr>
      <w:numPr>
        <w:numId w:val="3"/>
      </w:numPr>
    </w:pPr>
  </w:style>
  <w:style w:type="paragraph" w:customStyle="1" w:styleId="AuthorNote">
    <w:name w:val="AuthorNote"/>
    <w:basedOn w:val="SpecNote"/>
    <w:rsid w:val="00B37C54"/>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B37C54"/>
    <w:pPr>
      <w:spacing w:line="480" w:lineRule="auto"/>
      <w:jc w:val="center"/>
    </w:pPr>
    <w:rPr>
      <w:rFonts w:ascii="Arial" w:hAnsi="Arial"/>
      <w:b/>
    </w:rPr>
  </w:style>
  <w:style w:type="numbering" w:customStyle="1" w:styleId="DataSheet">
    <w:name w:val="DataSheet"/>
    <w:rsid w:val="00B37C54"/>
    <w:pPr>
      <w:numPr>
        <w:numId w:val="5"/>
      </w:numPr>
    </w:pPr>
  </w:style>
  <w:style w:type="character" w:customStyle="1" w:styleId="Highlight">
    <w:name w:val="Highlight"/>
    <w:basedOn w:val="DefaultParagraphFont"/>
    <w:rsid w:val="00B37C54"/>
    <w:rPr>
      <w:color w:val="00FF00"/>
      <w:u w:val="single"/>
    </w:rPr>
  </w:style>
  <w:style w:type="paragraph" w:customStyle="1" w:styleId="Level1">
    <w:name w:val="Level 1"/>
    <w:qFormat/>
    <w:rsid w:val="00B37C54"/>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qFormat/>
    <w:rsid w:val="00B37C54"/>
    <w:pPr>
      <w:keepNext/>
      <w:widowControl w:val="0"/>
      <w:autoSpaceDE w:val="0"/>
      <w:autoSpaceDN w:val="0"/>
      <w:adjustRightInd w:val="0"/>
      <w:spacing w:before="240"/>
      <w:jc w:val="both"/>
    </w:pPr>
    <w:rPr>
      <w:sz w:val="22"/>
      <w:szCs w:val="24"/>
      <w:lang w:val="en-US" w:eastAsia="en-US"/>
    </w:rPr>
  </w:style>
  <w:style w:type="paragraph" w:customStyle="1" w:styleId="Level3">
    <w:name w:val="Level 3"/>
    <w:link w:val="Level3Char"/>
    <w:qFormat/>
    <w:rsid w:val="00B37C54"/>
    <w:pPr>
      <w:autoSpaceDE w:val="0"/>
      <w:autoSpaceDN w:val="0"/>
      <w:adjustRightInd w:val="0"/>
      <w:spacing w:before="120"/>
      <w:jc w:val="both"/>
    </w:pPr>
    <w:rPr>
      <w:sz w:val="22"/>
      <w:szCs w:val="24"/>
      <w:lang w:val="en-US" w:eastAsia="en-US"/>
    </w:rPr>
  </w:style>
  <w:style w:type="paragraph" w:customStyle="1" w:styleId="Level4">
    <w:name w:val="Level 4"/>
    <w:link w:val="Level4Char"/>
    <w:qFormat/>
    <w:rsid w:val="00B37C54"/>
    <w:pPr>
      <w:widowControl w:val="0"/>
      <w:autoSpaceDE w:val="0"/>
      <w:autoSpaceDN w:val="0"/>
      <w:adjustRightInd w:val="0"/>
      <w:spacing w:before="60"/>
      <w:jc w:val="both"/>
    </w:pPr>
    <w:rPr>
      <w:sz w:val="22"/>
      <w:szCs w:val="24"/>
      <w:lang w:val="en-US" w:eastAsia="en-US"/>
    </w:rPr>
  </w:style>
  <w:style w:type="paragraph" w:customStyle="1" w:styleId="Level5">
    <w:name w:val="Level 5"/>
    <w:qFormat/>
    <w:rsid w:val="00B37C54"/>
    <w:pPr>
      <w:widowControl w:val="0"/>
      <w:numPr>
        <w:ilvl w:val="4"/>
        <w:numId w:val="4"/>
      </w:numPr>
      <w:tabs>
        <w:tab w:val="clear" w:pos="2880"/>
        <w:tab w:val="num" w:pos="2016"/>
      </w:tabs>
      <w:autoSpaceDE w:val="0"/>
      <w:autoSpaceDN w:val="0"/>
      <w:adjustRightInd w:val="0"/>
      <w:ind w:left="0" w:firstLine="0"/>
      <w:jc w:val="both"/>
    </w:pPr>
    <w:rPr>
      <w:sz w:val="22"/>
      <w:szCs w:val="24"/>
      <w:lang w:val="en-US" w:eastAsia="en-US"/>
    </w:rPr>
  </w:style>
  <w:style w:type="paragraph" w:customStyle="1" w:styleId="Level6">
    <w:name w:val="Level 6"/>
    <w:qFormat/>
    <w:rsid w:val="00B37C54"/>
    <w:pPr>
      <w:widowControl w:val="0"/>
      <w:autoSpaceDE w:val="0"/>
      <w:autoSpaceDN w:val="0"/>
      <w:adjustRightInd w:val="0"/>
      <w:jc w:val="both"/>
    </w:pPr>
    <w:rPr>
      <w:sz w:val="22"/>
      <w:szCs w:val="24"/>
      <w:lang w:val="en-US" w:eastAsia="en-US"/>
    </w:rPr>
  </w:style>
  <w:style w:type="paragraph" w:customStyle="1" w:styleId="Level7">
    <w:name w:val="Level 7"/>
    <w:qFormat/>
    <w:rsid w:val="00B37C54"/>
    <w:pPr>
      <w:widowControl w:val="0"/>
      <w:autoSpaceDE w:val="0"/>
      <w:autoSpaceDN w:val="0"/>
      <w:adjustRightInd w:val="0"/>
      <w:ind w:left="4320"/>
      <w:jc w:val="both"/>
    </w:pPr>
    <w:rPr>
      <w:sz w:val="22"/>
      <w:szCs w:val="24"/>
      <w:lang w:val="en-US" w:eastAsia="en-US"/>
    </w:rPr>
  </w:style>
  <w:style w:type="paragraph" w:customStyle="1" w:styleId="Level8">
    <w:name w:val="Level 8"/>
    <w:qFormat/>
    <w:rsid w:val="00B37C54"/>
    <w:pPr>
      <w:widowControl w:val="0"/>
      <w:autoSpaceDE w:val="0"/>
      <w:autoSpaceDN w:val="0"/>
      <w:adjustRightInd w:val="0"/>
      <w:ind w:left="5040"/>
      <w:jc w:val="both"/>
    </w:pPr>
    <w:rPr>
      <w:sz w:val="22"/>
      <w:szCs w:val="24"/>
      <w:lang w:val="en-US" w:eastAsia="en-US"/>
    </w:rPr>
  </w:style>
  <w:style w:type="paragraph" w:customStyle="1" w:styleId="Level9">
    <w:name w:val="Level 9"/>
    <w:qFormat/>
    <w:rsid w:val="00B37C54"/>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B37C54"/>
    <w:pPr>
      <w:jc w:val="both"/>
    </w:pPr>
    <w:rPr>
      <w:rFonts w:ascii="Arial" w:hAnsi="Arial"/>
    </w:rPr>
  </w:style>
  <w:style w:type="paragraph" w:customStyle="1" w:styleId="Report2">
    <w:name w:val="Report 2"/>
    <w:basedOn w:val="Report1"/>
    <w:autoRedefine/>
    <w:rsid w:val="00B37C54"/>
    <w:pPr>
      <w:tabs>
        <w:tab w:val="left" w:pos="720"/>
      </w:tabs>
    </w:pPr>
  </w:style>
  <w:style w:type="numbering" w:customStyle="1" w:styleId="VisiSpecList">
    <w:name w:val="VisiSpec List"/>
    <w:uiPriority w:val="99"/>
    <w:rsid w:val="00B37C54"/>
    <w:pPr>
      <w:numPr>
        <w:numId w:val="7"/>
      </w:numPr>
    </w:pPr>
  </w:style>
  <w:style w:type="numbering" w:customStyle="1" w:styleId="VisiSpecList0">
    <w:name w:val="VisiSpec_List"/>
    <w:uiPriority w:val="99"/>
    <w:rsid w:val="00B37C54"/>
    <w:pPr>
      <w:numPr>
        <w:numId w:val="8"/>
      </w:numPr>
    </w:pPr>
  </w:style>
  <w:style w:type="paragraph" w:styleId="BalloonText">
    <w:name w:val="Balloon Text"/>
    <w:basedOn w:val="Normal"/>
    <w:link w:val="BalloonTextChar"/>
    <w:uiPriority w:val="99"/>
    <w:semiHidden/>
    <w:unhideWhenUsed/>
    <w:rsid w:val="00B37C54"/>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54"/>
    <w:rPr>
      <w:rFonts w:ascii="Tahoma" w:hAnsi="Tahoma" w:cs="Tahoma"/>
      <w:sz w:val="16"/>
      <w:szCs w:val="16"/>
      <w:lang w:val="en-US" w:eastAsia="en-US"/>
    </w:rPr>
  </w:style>
  <w:style w:type="paragraph" w:customStyle="1" w:styleId="VSName">
    <w:name w:val="VS_Name"/>
    <w:basedOn w:val="Normal"/>
    <w:next w:val="VSLevel1"/>
    <w:link w:val="VSNameChar"/>
    <w:rsid w:val="00B37C54"/>
    <w:pPr>
      <w:suppressAutoHyphens/>
      <w:spacing w:before="240"/>
      <w:jc w:val="center"/>
    </w:pPr>
    <w:rPr>
      <w:rFonts w:ascii="Arial" w:hAnsi="Arial"/>
    </w:rPr>
  </w:style>
  <w:style w:type="paragraph" w:customStyle="1" w:styleId="VSNumber">
    <w:name w:val="VS_Number"/>
    <w:basedOn w:val="Normal"/>
    <w:next w:val="Normal"/>
    <w:link w:val="VSNumberChar"/>
    <w:rsid w:val="00B37C54"/>
    <w:pPr>
      <w:keepNext/>
      <w:suppressAutoHyphens/>
      <w:jc w:val="center"/>
    </w:pPr>
    <w:rPr>
      <w:rFonts w:ascii="Arial" w:hAnsi="Arial"/>
    </w:rPr>
  </w:style>
  <w:style w:type="character" w:customStyle="1" w:styleId="VSNameChar">
    <w:name w:val="VS_Name Char"/>
    <w:link w:val="VSName"/>
    <w:rsid w:val="00B37C54"/>
    <w:rPr>
      <w:rFonts w:ascii="Arial" w:hAnsi="Arial"/>
      <w:sz w:val="22"/>
      <w:lang w:val="en-US" w:eastAsia="en-US"/>
    </w:rPr>
  </w:style>
  <w:style w:type="character" w:customStyle="1" w:styleId="VSNumberChar">
    <w:name w:val="VS_Number Char"/>
    <w:link w:val="VSNumber"/>
    <w:rsid w:val="00B37C54"/>
    <w:rPr>
      <w:rFonts w:ascii="Arial" w:hAnsi="Arial"/>
      <w:sz w:val="22"/>
      <w:lang w:val="en-US" w:eastAsia="en-US"/>
    </w:rPr>
  </w:style>
  <w:style w:type="paragraph" w:styleId="BodyText">
    <w:name w:val="Body Text"/>
    <w:basedOn w:val="Normal"/>
    <w:link w:val="BodyTextChar"/>
    <w:uiPriority w:val="99"/>
    <w:unhideWhenUsed/>
    <w:rsid w:val="00B37C54"/>
    <w:pPr>
      <w:jc w:val="both"/>
    </w:pPr>
    <w:rPr>
      <w:rFonts w:ascii="Arial" w:hAnsi="Arial"/>
    </w:rPr>
  </w:style>
  <w:style w:type="character" w:customStyle="1" w:styleId="BodyTextChar">
    <w:name w:val="Body Text Char"/>
    <w:basedOn w:val="DefaultParagraphFont"/>
    <w:link w:val="BodyText"/>
    <w:uiPriority w:val="99"/>
    <w:rsid w:val="00B37C54"/>
    <w:rPr>
      <w:rFonts w:ascii="Arial" w:hAnsi="Arial"/>
      <w:sz w:val="22"/>
      <w:lang w:val="en-US" w:eastAsia="en-US"/>
    </w:rPr>
  </w:style>
  <w:style w:type="table" w:styleId="TableGridLight">
    <w:name w:val="Grid Table Light"/>
    <w:basedOn w:val="TableNormal"/>
    <w:uiPriority w:val="40"/>
    <w:rsid w:val="00B37C5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B37C5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B37C54"/>
    <w:pPr>
      <w:keepNext/>
      <w:suppressAutoHyphens/>
      <w:spacing w:before="360"/>
      <w:jc w:val="both"/>
      <w:outlineLvl w:val="0"/>
    </w:pPr>
    <w:rPr>
      <w:rFonts w:ascii="Arial" w:hAnsi="Arial"/>
      <w:b/>
    </w:rPr>
  </w:style>
  <w:style w:type="paragraph" w:customStyle="1" w:styleId="2010LEV2ART">
    <w:name w:val="2010 LEV2 (ART)"/>
    <w:basedOn w:val="Normal"/>
    <w:next w:val="2010LEV3PARA-1"/>
    <w:qFormat/>
    <w:rsid w:val="00B37C54"/>
    <w:pPr>
      <w:keepNext/>
      <w:tabs>
        <w:tab w:val="num" w:pos="864"/>
      </w:tabs>
      <w:suppressAutoHyphens/>
      <w:spacing w:before="360"/>
      <w:ind w:left="864" w:hanging="864"/>
      <w:jc w:val="both"/>
      <w:outlineLvl w:val="1"/>
    </w:pPr>
    <w:rPr>
      <w:rFonts w:ascii="Arial" w:hAnsi="Arial"/>
      <w:b/>
      <w:sz w:val="20"/>
    </w:rPr>
  </w:style>
  <w:style w:type="paragraph" w:customStyle="1" w:styleId="2010LEV3PARA-1">
    <w:name w:val="2010 LEV3 (PARA-1)"/>
    <w:basedOn w:val="Normal"/>
    <w:qFormat/>
    <w:rsid w:val="00B37C54"/>
    <w:pPr>
      <w:tabs>
        <w:tab w:val="num" w:pos="851"/>
      </w:tabs>
      <w:suppressAutoHyphens/>
      <w:spacing w:before="100"/>
      <w:ind w:left="851" w:hanging="567"/>
      <w:jc w:val="both"/>
      <w:outlineLvl w:val="2"/>
    </w:pPr>
    <w:rPr>
      <w:rFonts w:ascii="Arial" w:hAnsi="Arial"/>
      <w:sz w:val="20"/>
    </w:rPr>
  </w:style>
  <w:style w:type="paragraph" w:customStyle="1" w:styleId="2010LEV4PARA-2">
    <w:name w:val="2010 LEV4 (PARA-2)"/>
    <w:basedOn w:val="Normal"/>
    <w:qFormat/>
    <w:rsid w:val="00B37C54"/>
    <w:pPr>
      <w:tabs>
        <w:tab w:val="num" w:pos="1224"/>
      </w:tabs>
      <w:suppressAutoHyphens/>
      <w:spacing w:before="100"/>
      <w:ind w:left="1224" w:hanging="360"/>
      <w:jc w:val="both"/>
      <w:outlineLvl w:val="3"/>
    </w:pPr>
    <w:rPr>
      <w:rFonts w:ascii="Arial" w:hAnsi="Arial"/>
      <w:sz w:val="20"/>
    </w:rPr>
  </w:style>
  <w:style w:type="paragraph" w:customStyle="1" w:styleId="2010LEV5PARA-3">
    <w:name w:val="2010 LEV5 (PARA-3)"/>
    <w:basedOn w:val="Normal"/>
    <w:qFormat/>
    <w:rsid w:val="00B37C54"/>
    <w:pPr>
      <w:tabs>
        <w:tab w:val="num" w:pos="1800"/>
      </w:tabs>
      <w:suppressAutoHyphens/>
      <w:spacing w:before="140"/>
      <w:ind w:left="1800" w:hanging="360"/>
      <w:contextualSpacing/>
      <w:jc w:val="both"/>
      <w:outlineLvl w:val="4"/>
    </w:pPr>
    <w:rPr>
      <w:rFonts w:ascii="Arial" w:hAnsi="Arial"/>
      <w:sz w:val="20"/>
    </w:rPr>
  </w:style>
  <w:style w:type="paragraph" w:customStyle="1" w:styleId="2010LEV6PARA-4">
    <w:name w:val="2010 LEV6 (PARA-4)"/>
    <w:basedOn w:val="Normal"/>
    <w:qFormat/>
    <w:rsid w:val="00B37C54"/>
    <w:pPr>
      <w:tabs>
        <w:tab w:val="num" w:pos="2376"/>
      </w:tabs>
      <w:suppressAutoHyphens/>
      <w:spacing w:before="140"/>
      <w:ind w:left="2376" w:hanging="360"/>
      <w:contextualSpacing/>
      <w:jc w:val="both"/>
      <w:outlineLvl w:val="5"/>
    </w:pPr>
    <w:rPr>
      <w:rFonts w:ascii="Arial" w:hAnsi="Arial"/>
      <w:sz w:val="20"/>
    </w:rPr>
  </w:style>
  <w:style w:type="paragraph" w:customStyle="1" w:styleId="2010LEV7PARA-5">
    <w:name w:val="2010 LEV7 (PARA-5)"/>
    <w:basedOn w:val="Normal"/>
    <w:qFormat/>
    <w:rsid w:val="00B37C54"/>
    <w:pPr>
      <w:tabs>
        <w:tab w:val="num" w:pos="2952"/>
      </w:tabs>
      <w:suppressAutoHyphens/>
      <w:spacing w:before="140"/>
      <w:ind w:left="3168" w:hanging="576"/>
      <w:contextualSpacing/>
      <w:jc w:val="both"/>
      <w:outlineLvl w:val="6"/>
    </w:pPr>
    <w:rPr>
      <w:rFonts w:ascii="Arial" w:hAnsi="Arial"/>
      <w:sz w:val="20"/>
    </w:rPr>
  </w:style>
  <w:style w:type="character" w:styleId="Strong">
    <w:name w:val="Strong"/>
    <w:basedOn w:val="DefaultParagraphFont"/>
    <w:uiPriority w:val="22"/>
    <w:qFormat/>
    <w:rsid w:val="00B37C54"/>
    <w:rPr>
      <w:b/>
      <w:bCs/>
    </w:rPr>
  </w:style>
  <w:style w:type="paragraph" w:customStyle="1" w:styleId="pr20">
    <w:name w:val="pr2"/>
    <w:basedOn w:val="Normal"/>
    <w:rsid w:val="00B37C54"/>
    <w:pPr>
      <w:spacing w:before="100" w:beforeAutospacing="1" w:after="100" w:afterAutospacing="1"/>
    </w:pPr>
    <w:rPr>
      <w:sz w:val="24"/>
      <w:szCs w:val="24"/>
      <w:lang w:val="en-CA" w:eastAsia="en-CA"/>
    </w:rPr>
  </w:style>
  <w:style w:type="character" w:customStyle="1" w:styleId="LEED">
    <w:name w:val="LEED"/>
    <w:basedOn w:val="DefaultParagraphFont"/>
    <w:uiPriority w:val="1"/>
    <w:qFormat/>
    <w:locked/>
    <w:rsid w:val="00B37C54"/>
    <w:rPr>
      <w:color w:val="00B050"/>
    </w:rPr>
  </w:style>
  <w:style w:type="character" w:customStyle="1" w:styleId="fontstyle01">
    <w:name w:val="fontstyle01"/>
    <w:basedOn w:val="DefaultParagraphFont"/>
    <w:rsid w:val="00B37C54"/>
    <w:rPr>
      <w:rFonts w:ascii="Times-Roman" w:hAnsi="Times-Roman" w:hint="default"/>
      <w:b w:val="0"/>
      <w:bCs w:val="0"/>
      <w:i w:val="0"/>
      <w:iCs w:val="0"/>
      <w:color w:val="242021"/>
      <w:sz w:val="18"/>
      <w:szCs w:val="18"/>
    </w:rPr>
  </w:style>
  <w:style w:type="character" w:styleId="CommentReference">
    <w:name w:val="annotation reference"/>
    <w:basedOn w:val="DefaultParagraphFont"/>
    <w:uiPriority w:val="99"/>
    <w:semiHidden/>
    <w:unhideWhenUsed/>
    <w:rsid w:val="00B37C54"/>
    <w:rPr>
      <w:sz w:val="16"/>
      <w:szCs w:val="16"/>
    </w:rPr>
  </w:style>
  <w:style w:type="paragraph" w:styleId="CommentText">
    <w:name w:val="annotation text"/>
    <w:basedOn w:val="Normal"/>
    <w:link w:val="CommentTextChar"/>
    <w:uiPriority w:val="99"/>
    <w:unhideWhenUsed/>
    <w:rsid w:val="00B37C54"/>
    <w:pPr>
      <w:jc w:val="both"/>
    </w:pPr>
    <w:rPr>
      <w:rFonts w:ascii="Arial" w:hAnsi="Arial"/>
      <w:sz w:val="20"/>
    </w:rPr>
  </w:style>
  <w:style w:type="character" w:customStyle="1" w:styleId="CommentTextChar">
    <w:name w:val="Comment Text Char"/>
    <w:basedOn w:val="DefaultParagraphFont"/>
    <w:link w:val="CommentText"/>
    <w:uiPriority w:val="99"/>
    <w:rsid w:val="00B37C5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B37C54"/>
    <w:rPr>
      <w:b/>
      <w:bCs/>
    </w:rPr>
  </w:style>
  <w:style w:type="character" w:customStyle="1" w:styleId="CommentSubjectChar">
    <w:name w:val="Comment Subject Char"/>
    <w:basedOn w:val="CommentTextChar"/>
    <w:link w:val="CommentSubject"/>
    <w:uiPriority w:val="99"/>
    <w:semiHidden/>
    <w:rsid w:val="00B37C54"/>
    <w:rPr>
      <w:rFonts w:ascii="Arial" w:hAnsi="Arial"/>
      <w:b/>
      <w:bCs/>
      <w:lang w:val="en-US" w:eastAsia="en-US"/>
    </w:rPr>
  </w:style>
  <w:style w:type="character" w:styleId="IntenseEmphasis">
    <w:name w:val="Intense Emphasis"/>
    <w:basedOn w:val="DefaultParagraphFont"/>
    <w:uiPriority w:val="21"/>
    <w:qFormat/>
    <w:rsid w:val="00B37C54"/>
    <w:rPr>
      <w:i/>
      <w:iCs/>
      <w:color w:val="0F4761" w:themeColor="accent1" w:themeShade="BF"/>
    </w:rPr>
  </w:style>
  <w:style w:type="paragraph" w:styleId="IntenseQuote">
    <w:name w:val="Intense Quote"/>
    <w:basedOn w:val="Normal"/>
    <w:next w:val="Normal"/>
    <w:link w:val="IntenseQuoteChar"/>
    <w:uiPriority w:val="30"/>
    <w:qFormat/>
    <w:rsid w:val="00B37C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n-CA"/>
      <w14:ligatures w14:val="standardContextual"/>
    </w:rPr>
  </w:style>
  <w:style w:type="character" w:customStyle="1" w:styleId="IntenseQuoteChar">
    <w:name w:val="Intense Quote Char"/>
    <w:basedOn w:val="DefaultParagraphFont"/>
    <w:link w:val="IntenseQuote"/>
    <w:uiPriority w:val="30"/>
    <w:rsid w:val="00B37C54"/>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B37C54"/>
    <w:rPr>
      <w:b/>
      <w:bCs/>
      <w:smallCaps/>
      <w:color w:val="0F4761" w:themeColor="accent1" w:themeShade="BF"/>
      <w:spacing w:val="5"/>
    </w:rPr>
  </w:style>
  <w:style w:type="paragraph" w:styleId="ListParagraph">
    <w:name w:val="List Paragraph"/>
    <w:basedOn w:val="Normal"/>
    <w:uiPriority w:val="34"/>
    <w:qFormat/>
    <w:rsid w:val="00B37C54"/>
    <w:pPr>
      <w:spacing w:after="160" w:line="259" w:lineRule="auto"/>
      <w:ind w:left="720"/>
      <w:contextualSpacing/>
    </w:pPr>
    <w:rPr>
      <w:rFonts w:asciiTheme="minorHAnsi" w:eastAsiaTheme="minorHAnsi" w:hAnsiTheme="minorHAnsi" w:cstheme="minorBidi"/>
      <w:kern w:val="2"/>
      <w:szCs w:val="22"/>
      <w:lang w:val="en-CA"/>
      <w14:ligatures w14:val="standardContextual"/>
    </w:rPr>
  </w:style>
  <w:style w:type="paragraph" w:styleId="Title">
    <w:name w:val="Title"/>
    <w:basedOn w:val="Normal"/>
    <w:next w:val="Normal"/>
    <w:link w:val="TitleChar"/>
    <w:uiPriority w:val="10"/>
    <w:qFormat/>
    <w:rsid w:val="00B37C54"/>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B37C54"/>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B37C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B37C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B37C54"/>
    <w:pPr>
      <w:spacing w:before="160" w:after="160" w:line="259" w:lineRule="auto"/>
      <w:jc w:val="center"/>
    </w:pPr>
    <w:rPr>
      <w:rFonts w:asciiTheme="minorHAnsi" w:eastAsiaTheme="minorHAnsi" w:hAnsiTheme="minorHAnsi" w:cstheme="minorBidi"/>
      <w:i/>
      <w:iCs/>
      <w:color w:val="404040" w:themeColor="text1" w:themeTint="BF"/>
      <w:kern w:val="2"/>
      <w:szCs w:val="22"/>
      <w:lang w:val="en-CA"/>
      <w14:ligatures w14:val="standardContextual"/>
    </w:rPr>
  </w:style>
  <w:style w:type="character" w:customStyle="1" w:styleId="QuoteChar">
    <w:name w:val="Quote Char"/>
    <w:basedOn w:val="DefaultParagraphFont"/>
    <w:link w:val="Quote"/>
    <w:uiPriority w:val="29"/>
    <w:rsid w:val="00B37C5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g-star-inserted">
    <w:name w:val="ng-star-inserted"/>
    <w:basedOn w:val="DefaultParagraphFont"/>
    <w:rsid w:val="00B37C54"/>
  </w:style>
  <w:style w:type="numbering" w:customStyle="1" w:styleId="Levels">
    <w:name w:val="Levels"/>
    <w:uiPriority w:val="99"/>
    <w:rsid w:val="00B37C54"/>
    <w:pPr>
      <w:numPr>
        <w:numId w:val="9"/>
      </w:numPr>
    </w:pPr>
  </w:style>
  <w:style w:type="character" w:customStyle="1" w:styleId="Level3Char">
    <w:name w:val="Level 3 Char"/>
    <w:link w:val="Level3"/>
    <w:rsid w:val="00B37C54"/>
    <w:rPr>
      <w:sz w:val="22"/>
      <w:szCs w:val="24"/>
      <w:lang w:val="en-US" w:eastAsia="en-US"/>
    </w:rPr>
  </w:style>
  <w:style w:type="character" w:customStyle="1" w:styleId="Level4Char">
    <w:name w:val="Level 4 Char"/>
    <w:basedOn w:val="Level3Char"/>
    <w:link w:val="Level4"/>
    <w:rsid w:val="00B37C54"/>
    <w:rPr>
      <w:sz w:val="22"/>
      <w:szCs w:val="24"/>
      <w:lang w:val="en-US" w:eastAsia="en-US"/>
    </w:rPr>
  </w:style>
  <w:style w:type="paragraph" w:customStyle="1" w:styleId="StandardSPECNOTE">
    <w:name w:val="Standard SPEC NOTE"/>
    <w:basedOn w:val="Normal"/>
    <w:link w:val="StandardSPECNOTEChar"/>
    <w:qFormat/>
    <w:rsid w:val="00B37C54"/>
    <w:pPr>
      <w:pBdr>
        <w:top w:val="double" w:sz="12" w:space="1" w:color="0000FF"/>
        <w:left w:val="double" w:sz="12" w:space="4" w:color="0000FF"/>
        <w:bottom w:val="double" w:sz="12" w:space="1" w:color="0000FF"/>
        <w:right w:val="double" w:sz="12" w:space="4" w:color="0000FF"/>
      </w:pBdr>
      <w:spacing w:before="240"/>
    </w:pPr>
    <w:rPr>
      <w:rFonts w:ascii="Arial" w:hAnsi="Arial"/>
      <w:bCs/>
      <w:i/>
      <w:iCs/>
      <w:color w:val="0000FF"/>
      <w:sz w:val="20"/>
      <w:szCs w:val="24"/>
    </w:rPr>
  </w:style>
  <w:style w:type="character" w:customStyle="1" w:styleId="StandardSPECNOTEChar">
    <w:name w:val="Standard SPEC NOTE Char"/>
    <w:basedOn w:val="DefaultParagraphFont"/>
    <w:link w:val="StandardSPECNOTE"/>
    <w:rsid w:val="00B37C54"/>
    <w:rPr>
      <w:rFonts w:ascii="Arial" w:hAnsi="Arial"/>
      <w:bCs/>
      <w:i/>
      <w:iCs/>
      <w:color w:val="0000FF"/>
      <w:szCs w:val="24"/>
      <w:lang w:val="en-US" w:eastAsia="en-US"/>
    </w:rPr>
  </w:style>
  <w:style w:type="character" w:customStyle="1" w:styleId="ng-star-inserted1">
    <w:name w:val="ng-star-inserted1"/>
    <w:basedOn w:val="DefaultParagraphFont"/>
    <w:rsid w:val="00B37C54"/>
  </w:style>
  <w:style w:type="character" w:customStyle="1" w:styleId="ms-1">
    <w:name w:val="ms-1"/>
    <w:basedOn w:val="DefaultParagraphFont"/>
    <w:rsid w:val="00B37C54"/>
  </w:style>
  <w:style w:type="character" w:customStyle="1" w:styleId="max-w-full">
    <w:name w:val="max-w-full"/>
    <w:basedOn w:val="DefaultParagraphFont"/>
    <w:rsid w:val="00B3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2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liathroofingsystems.com/"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5294</Words>
  <Characters>30867</Characters>
  <Application>Microsoft Office Word</Application>
  <DocSecurity>0</DocSecurity>
  <Lines>551</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35803</CharactersWithSpaces>
  <SharedDoc>false</SharedDoc>
  <HLinks>
    <vt:vector size="18" baseType="variant">
      <vt:variant>
        <vt:i4>3342418</vt:i4>
      </vt:variant>
      <vt:variant>
        <vt:i4>6</vt:i4>
      </vt:variant>
      <vt:variant>
        <vt:i4>0</vt:i4>
      </vt:variant>
      <vt:variant>
        <vt:i4>5</vt:i4>
      </vt:variant>
      <vt:variant>
        <vt:lpwstr>http://www.arcomnet.com/sustainable_design.aspx?topic=114</vt:lpwstr>
      </vt:variant>
      <vt:variant>
        <vt:lpwstr/>
      </vt:variant>
      <vt:variant>
        <vt:i4>3342418</vt:i4>
      </vt:variant>
      <vt:variant>
        <vt:i4>3</vt:i4>
      </vt:variant>
      <vt:variant>
        <vt:i4>0</vt:i4>
      </vt:variant>
      <vt:variant>
        <vt:i4>5</vt:i4>
      </vt:variant>
      <vt:variant>
        <vt:lpwstr>http://www.arcomnet.com/sustainable_design.aspx?topic=113</vt:lpwstr>
      </vt:variant>
      <vt:variant>
        <vt:lpwstr/>
      </vt:variant>
      <vt:variant>
        <vt:i4>1835026</vt:i4>
      </vt:variant>
      <vt:variant>
        <vt:i4>0</vt:i4>
      </vt:variant>
      <vt:variant>
        <vt:i4>0</vt:i4>
      </vt:variant>
      <vt:variant>
        <vt:i4>5</vt:i4>
      </vt:variant>
      <vt:variant>
        <vt:lpwstr>http://user.avitru.com/ContentContact.aspx?sect=011000&amp;ver=12-01-18&amp;format=FL&amp;sid=14044&amp;utm_source=MasterSpec&amp;utm_medium=Word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Juste</dc:creator>
  <cp:lastModifiedBy>jfanou@jmfservices.net</cp:lastModifiedBy>
  <cp:revision>11</cp:revision>
  <dcterms:created xsi:type="dcterms:W3CDTF">2025-09-01T10:24:00Z</dcterms:created>
  <dcterms:modified xsi:type="dcterms:W3CDTF">2025-09-02T21:56:00Z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af35cd02-a7ea-4dd6-9e4f-4532bcde9156</vt:lpwstr>
  </property>
  <property fmtid="{D5CDD505-2E9C-101B-9397-08002B2CF9AE}" pid="3" name="RevisionNumber">
    <vt:lpwstr>20071214</vt:lpwstr>
  </property>
  <property fmtid="{D5CDD505-2E9C-101B-9397-08002B2CF9AE}" pid="4" name="SectionNumFormat">
    <vt:lpwstr>2</vt:lpwstr>
  </property>
  <property fmtid="{D5CDD505-2E9C-101B-9397-08002B2CF9AE}" pid="5" name="ProjectAddress1">
    <vt:lpwstr>15 Elden St</vt:lpwstr>
  </property>
  <property fmtid="{D5CDD505-2E9C-101B-9397-08002B2CF9AE}" pid="6" name="ProjectCity">
    <vt:lpwstr>Virgil, </vt:lpwstr>
  </property>
  <property fmtid="{D5CDD505-2E9C-101B-9397-08002B2CF9AE}" pid="7" name="ProjectState">
    <vt:lpwstr>ON</vt:lpwstr>
  </property>
  <property fmtid="{D5CDD505-2E9C-101B-9397-08002B2CF9AE}" pid="8" name="SectionTitle">
    <vt:lpwstr>00 00 00 - JmF Master Spec Template </vt:lpwstr>
  </property>
  <property fmtid="{D5CDD505-2E9C-101B-9397-08002B2CF9AE}" pid="9" name="ProjectID">
    <vt:lpwstr>1826</vt:lpwstr>
  </property>
  <property fmtid="{D5CDD505-2E9C-101B-9397-08002B2CF9AE}" pid="10" name="VSDG">
    <vt:lpwstr/>
  </property>
  <property fmtid="{D5CDD505-2E9C-101B-9397-08002B2CF9AE}" pid="11" name="ProjectName">
    <vt:lpwstr>Radiant Care Pleasant Manor</vt:lpwstr>
  </property>
  <property fmtid="{D5CDD505-2E9C-101B-9397-08002B2CF9AE}" pid="12" name="SectionName">
    <vt:lpwstr>Master Spec Template</vt:lpwstr>
  </property>
  <property fmtid="{D5CDD505-2E9C-101B-9397-08002B2CF9AE}" pid="13" name="SectionNumber">
    <vt:lpwstr>00 00 00</vt:lpwstr>
  </property>
  <property fmtid="{D5CDD505-2E9C-101B-9397-08002B2CF9AE}" pid="14" name="IssueDate">
    <vt:lpwstr>2023-03-27</vt:lpwstr>
  </property>
  <property fmtid="{D5CDD505-2E9C-101B-9397-08002B2CF9AE}" pid="15" name="UserField1">
    <vt:lpwstr>&lt;UserField1&gt;</vt:lpwstr>
  </property>
  <property fmtid="{D5CDD505-2E9C-101B-9397-08002B2CF9AE}" pid="16" name="OwnerName">
    <vt:lpwstr>Pleasant Manor Retirement Village</vt:lpwstr>
  </property>
  <property fmtid="{D5CDD505-2E9C-101B-9397-08002B2CF9AE}" pid="17" name="STYLEMAP">
    <vt:lpwstr/>
  </property>
  <property fmtid="{D5CDD505-2E9C-101B-9397-08002B2CF9AE}" pid="18" name="CHARMAP">
    <vt:lpwstr/>
  </property>
  <property fmtid="{D5CDD505-2E9C-101B-9397-08002B2CF9AE}" pid="19" name="MyCompanyName">
    <vt:lpwstr>MMMC Architects</vt:lpwstr>
  </property>
  <property fmtid="{D5CDD505-2E9C-101B-9397-08002B2CF9AE}" pid="20" name="IssuedFor">
    <vt:lpwstr>REVIEW</vt:lpwstr>
  </property>
</Properties>
</file>